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7C0" w:rsidRPr="00A57650" w:rsidRDefault="008C57C0" w:rsidP="008C57C0">
      <w:pPr>
        <w:rPr>
          <w:rFonts w:asciiTheme="minorEastAsia" w:hAnsiTheme="minorEastAsia"/>
          <w:sz w:val="32"/>
          <w:szCs w:val="32"/>
        </w:rPr>
      </w:pPr>
      <w:r w:rsidRPr="00A57650">
        <w:rPr>
          <w:rFonts w:asciiTheme="minorEastAsia" w:hAnsiTheme="minorEastAsia" w:hint="eastAsia"/>
          <w:sz w:val="32"/>
          <w:szCs w:val="32"/>
        </w:rPr>
        <w:t>附3</w:t>
      </w:r>
    </w:p>
    <w:p w:rsidR="008C57C0" w:rsidRPr="00A57650" w:rsidRDefault="008C57C0" w:rsidP="008C57C0">
      <w:pPr>
        <w:jc w:val="center"/>
        <w:rPr>
          <w:rFonts w:asciiTheme="minorEastAsia" w:hAnsiTheme="minorEastAsia"/>
          <w:sz w:val="36"/>
          <w:szCs w:val="36"/>
        </w:rPr>
      </w:pPr>
      <w:r w:rsidRPr="00A57650">
        <w:rPr>
          <w:rFonts w:asciiTheme="minorEastAsia" w:hAnsiTheme="minorEastAsia" w:hint="eastAsia"/>
          <w:sz w:val="36"/>
          <w:szCs w:val="36"/>
        </w:rPr>
        <w:t>技术创新需求调查表</w:t>
      </w:r>
    </w:p>
    <w:tbl>
      <w:tblPr>
        <w:tblW w:w="8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1060"/>
        <w:gridCol w:w="155"/>
        <w:gridCol w:w="284"/>
        <w:gridCol w:w="1454"/>
        <w:gridCol w:w="1158"/>
        <w:gridCol w:w="864"/>
        <w:gridCol w:w="600"/>
        <w:gridCol w:w="599"/>
        <w:gridCol w:w="600"/>
        <w:gridCol w:w="1341"/>
      </w:tblGrid>
      <w:tr w:rsidR="008C57C0" w:rsidRPr="00A57650" w:rsidTr="00C3102A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C0" w:rsidRPr="00A57650" w:rsidRDefault="008C57C0" w:rsidP="00C3102A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A57650">
              <w:rPr>
                <w:rFonts w:asciiTheme="minorEastAsia" w:hAnsiTheme="minorEastAsia" w:cs="宋体" w:hint="eastAsia"/>
                <w:b/>
                <w:bCs/>
                <w:sz w:val="24"/>
              </w:rPr>
              <w:t>企业信息</w:t>
            </w:r>
          </w:p>
        </w:tc>
      </w:tr>
      <w:tr w:rsidR="008C57C0" w:rsidRPr="00A57650" w:rsidTr="00C3102A">
        <w:trPr>
          <w:trHeight w:val="342"/>
        </w:trPr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A57650">
              <w:rPr>
                <w:rFonts w:asciiTheme="minorEastAsia" w:hAnsiTheme="minorEastAsia" w:hint="eastAsia"/>
                <w:kern w:val="0"/>
                <w:sz w:val="24"/>
              </w:rPr>
              <w:t>企业名称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966C21" w:rsidP="00C3102A">
            <w:pPr>
              <w:rPr>
                <w:rFonts w:asciiTheme="minorEastAsia" w:hAnsiTheme="minorEastAsia"/>
                <w:kern w:val="0"/>
                <w:sz w:val="24"/>
              </w:rPr>
            </w:pPr>
            <w:r w:rsidRPr="00A57650">
              <w:rPr>
                <w:rFonts w:asciiTheme="minorEastAsia" w:hAnsiTheme="minorEastAsia" w:hint="eastAsia"/>
                <w:kern w:val="0"/>
                <w:sz w:val="24"/>
              </w:rPr>
              <w:t>四川新安佳科技有限公司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A57650">
              <w:rPr>
                <w:rFonts w:asciiTheme="minorEastAsia" w:hAnsiTheme="minorEastAsia" w:hint="eastAsia"/>
                <w:kern w:val="0"/>
                <w:sz w:val="24"/>
              </w:rPr>
              <w:t>机构代码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966C21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A57650">
              <w:rPr>
                <w:rFonts w:asciiTheme="minorEastAsia" w:hAnsiTheme="minorEastAsia"/>
                <w:kern w:val="0"/>
                <w:sz w:val="24"/>
              </w:rPr>
              <w:t>91511304MA629AX302</w:t>
            </w:r>
          </w:p>
        </w:tc>
      </w:tr>
      <w:tr w:rsidR="008C57C0" w:rsidRPr="00A57650" w:rsidTr="00C3102A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A57650">
              <w:rPr>
                <w:rFonts w:asciiTheme="minorEastAsia" w:hAnsiTheme="minorEastAsia" w:hint="eastAsia"/>
                <w:kern w:val="0"/>
                <w:sz w:val="24"/>
              </w:rPr>
              <w:t>区    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966C21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A57650">
              <w:rPr>
                <w:rFonts w:asciiTheme="minorEastAsia" w:hAnsiTheme="minorEastAsia" w:hint="eastAsia"/>
                <w:kern w:val="0"/>
                <w:sz w:val="24"/>
              </w:rPr>
              <w:t>四川南充嘉陵区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rPr>
                <w:rFonts w:asciiTheme="minorEastAsia" w:hAnsiTheme="minorEastAsia"/>
                <w:kern w:val="0"/>
                <w:sz w:val="24"/>
              </w:rPr>
            </w:pPr>
            <w:r w:rsidRPr="00A57650">
              <w:rPr>
                <w:rFonts w:asciiTheme="minorEastAsia" w:hAnsiTheme="minorEastAsia" w:hint="eastAsia"/>
                <w:kern w:val="0"/>
                <w:sz w:val="24"/>
              </w:rPr>
              <w:t>联系人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966C21" w:rsidP="00C3102A">
            <w:pPr>
              <w:rPr>
                <w:rFonts w:asciiTheme="minorEastAsia" w:hAnsiTheme="minorEastAsia"/>
                <w:kern w:val="0"/>
                <w:sz w:val="24"/>
              </w:rPr>
            </w:pPr>
            <w:r w:rsidRPr="00A57650">
              <w:rPr>
                <w:rFonts w:asciiTheme="minorEastAsia" w:hAnsiTheme="minorEastAsia" w:hint="eastAsia"/>
                <w:kern w:val="0"/>
                <w:sz w:val="24"/>
              </w:rPr>
              <w:t>贾宝泉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A57650">
              <w:rPr>
                <w:rFonts w:asciiTheme="minorEastAsia" w:hAnsiTheme="minorEastAsia" w:hint="eastAsia"/>
                <w:kern w:val="0"/>
                <w:sz w:val="24"/>
              </w:rPr>
              <w:t>电话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966C21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A57650">
              <w:rPr>
                <w:rFonts w:asciiTheme="minorEastAsia" w:hAnsiTheme="minorEastAsia" w:hint="eastAsia"/>
                <w:kern w:val="0"/>
                <w:sz w:val="24"/>
              </w:rPr>
              <w:t>18672969366</w:t>
            </w:r>
          </w:p>
        </w:tc>
      </w:tr>
      <w:tr w:rsidR="008C57C0" w:rsidRPr="00A57650" w:rsidTr="00C3102A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A57650">
              <w:rPr>
                <w:rFonts w:asciiTheme="minorEastAsia" w:hAnsiTheme="minorEastAsia" w:hint="eastAsia"/>
                <w:kern w:val="0"/>
                <w:sz w:val="24"/>
              </w:rPr>
              <w:t>行业领域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966C21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A57650">
              <w:rPr>
                <w:rFonts w:asciiTheme="minorEastAsia" w:hAnsiTheme="minorEastAsia" w:hint="eastAsia"/>
                <w:kern w:val="0"/>
                <w:sz w:val="24"/>
              </w:rPr>
              <w:t>材料领域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A57650">
              <w:rPr>
                <w:rFonts w:asciiTheme="minorEastAsia" w:hAnsiTheme="minorEastAsia" w:hint="eastAsia"/>
                <w:kern w:val="0"/>
                <w:sz w:val="24"/>
              </w:rPr>
              <w:t>产业领域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966C21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A57650">
              <w:rPr>
                <w:rFonts w:asciiTheme="minorEastAsia" w:hAnsiTheme="minorEastAsia" w:hint="eastAsia"/>
                <w:kern w:val="0"/>
                <w:sz w:val="24"/>
              </w:rPr>
              <w:t>人造纤维</w:t>
            </w:r>
          </w:p>
        </w:tc>
      </w:tr>
      <w:tr w:rsidR="008C57C0" w:rsidRPr="00A57650" w:rsidTr="00C3102A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A57650">
              <w:rPr>
                <w:rFonts w:asciiTheme="minorEastAsia" w:hAnsiTheme="minorEastAsia" w:hint="eastAsia"/>
                <w:kern w:val="0"/>
                <w:sz w:val="24"/>
              </w:rPr>
              <w:t>经济规模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A57650">
              <w:rPr>
                <w:rFonts w:asciiTheme="minorEastAsia" w:hAnsiTheme="minorEastAsia" w:hint="eastAsia"/>
                <w:kern w:val="0"/>
                <w:sz w:val="24"/>
              </w:rPr>
              <w:t>人员规模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966C21" w:rsidP="00C3102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A57650">
              <w:rPr>
                <w:rFonts w:asciiTheme="minorEastAsia" w:hAnsiTheme="minorEastAsia" w:hint="eastAsia"/>
                <w:kern w:val="0"/>
                <w:sz w:val="24"/>
              </w:rPr>
              <w:t>20人以内</w:t>
            </w:r>
          </w:p>
        </w:tc>
      </w:tr>
      <w:tr w:rsidR="008C57C0" w:rsidRPr="00A57650" w:rsidTr="00C3102A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C0" w:rsidRPr="00A57650" w:rsidRDefault="008C57C0" w:rsidP="00C3102A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A57650">
              <w:rPr>
                <w:rFonts w:asciiTheme="minorEastAsia" w:hAnsiTheme="minorEastAsia" w:cs="宋体" w:hint="eastAsia"/>
                <w:b/>
                <w:bCs/>
                <w:sz w:val="24"/>
              </w:rPr>
              <w:t>需求信息</w:t>
            </w:r>
          </w:p>
        </w:tc>
      </w:tr>
      <w:tr w:rsidR="008C57C0" w:rsidRPr="00A57650" w:rsidTr="00C3102A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技术需</w:t>
            </w:r>
          </w:p>
          <w:p w:rsidR="008C57C0" w:rsidRPr="00A57650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求类别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966C21" w:rsidP="00C3102A">
            <w:pPr>
              <w:rPr>
                <w:rFonts w:asciiTheme="minorEastAsia" w:hAnsiTheme="minorEastAsia" w:cs="宋体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sz w:val="24"/>
              </w:rPr>
              <w:t>□</w:t>
            </w:r>
            <w:r w:rsidR="008C57C0" w:rsidRPr="00A57650">
              <w:rPr>
                <w:rFonts w:asciiTheme="minorEastAsia" w:hAnsiTheme="minorEastAsia" w:cs="宋体" w:hint="eastAsia"/>
                <w:sz w:val="24"/>
              </w:rPr>
              <w:t>技术研发（关键、核心技术）</w:t>
            </w:r>
          </w:p>
          <w:p w:rsidR="008C57C0" w:rsidRPr="00A57650" w:rsidRDefault="008C57C0" w:rsidP="00C3102A">
            <w:pPr>
              <w:rPr>
                <w:rFonts w:asciiTheme="minorEastAsia" w:hAnsiTheme="minorEastAsia" w:cs="宋体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sz w:val="24"/>
              </w:rPr>
              <w:t>□产品研发（产品升级、新产品研发）</w:t>
            </w:r>
          </w:p>
          <w:p w:rsidR="008C57C0" w:rsidRPr="00A57650" w:rsidRDefault="008C57C0" w:rsidP="00C3102A">
            <w:pPr>
              <w:rPr>
                <w:rFonts w:asciiTheme="minorEastAsia" w:hAnsiTheme="minorEastAsia" w:cs="宋体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sz w:val="24"/>
              </w:rPr>
              <w:t>□技术改造（设备、研发生产条件）</w:t>
            </w:r>
          </w:p>
          <w:p w:rsidR="008C57C0" w:rsidRPr="00A57650" w:rsidRDefault="00966C21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sz w:val="24"/>
              </w:rPr>
              <w:sym w:font="Wingdings 2" w:char="F052"/>
            </w:r>
            <w:r w:rsidR="008C57C0" w:rsidRPr="00A57650">
              <w:rPr>
                <w:rFonts w:asciiTheme="minorEastAsia" w:hAnsiTheme="minorEastAsia" w:cs="宋体" w:hint="eastAsia"/>
                <w:sz w:val="24"/>
              </w:rPr>
              <w:t>技术配套（技术、产品等配套合作）</w:t>
            </w:r>
          </w:p>
        </w:tc>
      </w:tr>
      <w:tr w:rsidR="008C57C0" w:rsidRPr="00A57650" w:rsidTr="00C3102A">
        <w:trPr>
          <w:trHeight w:val="9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技术</w:t>
            </w:r>
          </w:p>
          <w:p w:rsidR="008C57C0" w:rsidRPr="00A57650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8C57C0" w:rsidRPr="00A57650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简述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D86672" w:rsidP="005E55A9">
            <w:pPr>
              <w:ind w:firstLineChars="200" w:firstLine="480"/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新安佳科技有限公司</w:t>
            </w:r>
            <w:r w:rsidR="00D255D7" w:rsidRPr="00A57650">
              <w:rPr>
                <w:rFonts w:asciiTheme="minorEastAsia" w:hAnsiTheme="minorEastAsia" w:cs="宋体" w:hint="eastAsia"/>
                <w:kern w:val="0"/>
                <w:sz w:val="24"/>
              </w:rPr>
              <w:t>主要从事新型人造纤维绿色工艺的开发与工业化应用。公司成立一年多来，逐步掌握了人造纤维绿色工艺的核心技术。然而在工艺、技术和设备配套上存在一定的问题。人造纤维绿色新工艺共分为：原料活化、低温溶解、过滤、脱泡、纺丝等工序，其涉及工程非常广泛，包括高温热处理、低温冷冻、解冻、过滤、真空等，对公司研发团队造成了一定的困扰。特别是在较为专业的热处理、冷冻、解冻、过滤和真空领域，急需技术支持。相关技术需求如下：</w:t>
            </w:r>
          </w:p>
          <w:p w:rsidR="00D255D7" w:rsidRPr="00A57650" w:rsidRDefault="00D255D7" w:rsidP="005E55A9">
            <w:pPr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b/>
                <w:kern w:val="0"/>
                <w:sz w:val="24"/>
              </w:rPr>
              <w:t>1.</w:t>
            </w:r>
            <w:r w:rsidR="005E55A9" w:rsidRPr="00A57650">
              <w:rPr>
                <w:rFonts w:asciiTheme="minorEastAsia" w:hAnsiTheme="minorEastAsia" w:cs="宋体" w:hint="eastAsia"/>
                <w:b/>
                <w:kern w:val="0"/>
                <w:sz w:val="24"/>
              </w:rPr>
              <w:t>纤维粉体</w:t>
            </w:r>
            <w:r w:rsidRPr="00A57650">
              <w:rPr>
                <w:rFonts w:asciiTheme="minorEastAsia" w:hAnsiTheme="minorEastAsia" w:cs="宋体" w:hint="eastAsia"/>
                <w:b/>
                <w:kern w:val="0"/>
                <w:sz w:val="24"/>
              </w:rPr>
              <w:t>连续</w:t>
            </w:r>
            <w:r w:rsidR="005E55A9" w:rsidRPr="00A57650">
              <w:rPr>
                <w:rFonts w:asciiTheme="minorEastAsia" w:hAnsiTheme="minorEastAsia" w:cs="宋体" w:hint="eastAsia"/>
                <w:b/>
                <w:kern w:val="0"/>
                <w:sz w:val="24"/>
              </w:rPr>
              <w:t>化自动</w:t>
            </w:r>
            <w:r w:rsidRPr="00A57650">
              <w:rPr>
                <w:rFonts w:asciiTheme="minorEastAsia" w:hAnsiTheme="minorEastAsia" w:cs="宋体" w:hint="eastAsia"/>
                <w:b/>
                <w:kern w:val="0"/>
                <w:sz w:val="24"/>
              </w:rPr>
              <w:t>分段加热工艺设计</w:t>
            </w:r>
          </w:p>
          <w:p w:rsidR="00D255D7" w:rsidRPr="00A57650" w:rsidRDefault="00D255D7" w:rsidP="005E55A9">
            <w:pPr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b/>
                <w:kern w:val="0"/>
                <w:sz w:val="24"/>
              </w:rPr>
              <w:t>2.粥状流体的连续冷冻-解冻工艺设计</w:t>
            </w:r>
          </w:p>
          <w:p w:rsidR="005E55A9" w:rsidRPr="00A57650" w:rsidRDefault="00D255D7" w:rsidP="005E55A9">
            <w:pPr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b/>
                <w:kern w:val="0"/>
                <w:sz w:val="24"/>
              </w:rPr>
              <w:t>3.</w:t>
            </w:r>
            <w:r w:rsidR="005E55A9" w:rsidRPr="00A57650">
              <w:rPr>
                <w:rFonts w:asciiTheme="minorEastAsia" w:hAnsiTheme="minorEastAsia" w:cs="宋体" w:hint="eastAsia"/>
                <w:b/>
                <w:kern w:val="0"/>
                <w:sz w:val="24"/>
              </w:rPr>
              <w:t>纺丝原液高效过滤工艺设计</w:t>
            </w:r>
          </w:p>
          <w:p w:rsidR="00D255D7" w:rsidRPr="00A57650" w:rsidRDefault="005E55A9" w:rsidP="005E55A9">
            <w:pPr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b/>
                <w:kern w:val="0"/>
                <w:sz w:val="24"/>
              </w:rPr>
              <w:t>4.</w:t>
            </w:r>
            <w:r w:rsidR="00D255D7" w:rsidRPr="00A57650">
              <w:rPr>
                <w:rFonts w:asciiTheme="minorEastAsia" w:hAnsiTheme="minorEastAsia" w:cs="宋体" w:hint="eastAsia"/>
                <w:b/>
                <w:kern w:val="0"/>
                <w:sz w:val="24"/>
              </w:rPr>
              <w:t>真空连续脱泡工艺设计</w:t>
            </w:r>
          </w:p>
          <w:p w:rsidR="008C57C0" w:rsidRPr="00A57650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8C57C0" w:rsidRPr="00A57650" w:rsidTr="00C3102A">
        <w:trPr>
          <w:trHeight w:val="9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技术</w:t>
            </w:r>
          </w:p>
          <w:p w:rsidR="008C57C0" w:rsidRPr="00A57650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8C57C0" w:rsidRPr="00A57650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详述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rPr>
                <w:rFonts w:asciiTheme="minorEastAsia" w:hAnsiTheme="minorEastAsia" w:cs="宋体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sz w:val="24"/>
              </w:rPr>
              <w:t>（包括主要技术、条件、成熟度、成本等指标）</w:t>
            </w:r>
          </w:p>
          <w:p w:rsidR="008C57C0" w:rsidRPr="00A57650" w:rsidRDefault="005E55A9" w:rsidP="005C0112">
            <w:pPr>
              <w:ind w:firstLineChars="200" w:firstLine="482"/>
              <w:rPr>
                <w:rFonts w:asciiTheme="minorEastAsia" w:hAnsiTheme="minorEastAsia" w:cs="宋体"/>
                <w:b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b/>
                <w:sz w:val="24"/>
              </w:rPr>
              <w:t>1.连续化自动分段加热工艺</w:t>
            </w:r>
          </w:p>
          <w:p w:rsidR="005E55A9" w:rsidRPr="00A57650" w:rsidRDefault="005E55A9" w:rsidP="005E55A9">
            <w:pPr>
              <w:ind w:firstLineChars="200" w:firstLine="480"/>
              <w:rPr>
                <w:rFonts w:asciiTheme="minorEastAsia" w:hAnsiTheme="minorEastAsia" w:cs="宋体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sz w:val="24"/>
              </w:rPr>
              <w:t>在原料活化过程中，需要进行分段加热处理，温度主要分为2~3段，温度为从室温到200度，目前公司采用批量化生产设备可满足5公斤/台次的生产需求，虽然设备具有程序控温的功能，但生产过程仍需大量人工劳动，这既降低了生产效率，也提高了生产成本。因此需要一种连续化、自动化的合成工艺，以解决成本和效率这两大问题。</w:t>
            </w:r>
            <w:r w:rsidR="00607ED8" w:rsidRPr="00A57650">
              <w:rPr>
                <w:rFonts w:asciiTheme="minorEastAsia" w:hAnsiTheme="minorEastAsia" w:cs="宋体" w:hint="eastAsia"/>
                <w:sz w:val="24"/>
              </w:rPr>
              <w:t>工艺需满足铺料、收料自动进行，合成连续推进，几乎不需人工操作，此外还应形成10-100公斤/小时连续化产能。</w:t>
            </w:r>
          </w:p>
          <w:p w:rsidR="005E55A9" w:rsidRPr="00A57650" w:rsidRDefault="005E55A9" w:rsidP="005C0112">
            <w:pPr>
              <w:ind w:firstLineChars="200" w:firstLine="482"/>
              <w:rPr>
                <w:rFonts w:asciiTheme="minorEastAsia" w:hAnsiTheme="minorEastAsia" w:cs="宋体"/>
                <w:b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b/>
                <w:sz w:val="24"/>
              </w:rPr>
              <w:t>2.</w:t>
            </w:r>
            <w:r w:rsidRPr="00A57650">
              <w:rPr>
                <w:rFonts w:asciiTheme="minorEastAsia" w:hAnsiTheme="minorEastAsia" w:cs="宋体" w:hint="eastAsia"/>
                <w:b/>
                <w:kern w:val="0"/>
                <w:sz w:val="24"/>
              </w:rPr>
              <w:t xml:space="preserve"> 连续冷冻-解冻工艺</w:t>
            </w:r>
          </w:p>
          <w:p w:rsidR="008C57C0" w:rsidRPr="00A57650" w:rsidRDefault="00D9368A" w:rsidP="005E55A9">
            <w:pPr>
              <w:ind w:firstLineChars="200" w:firstLine="480"/>
              <w:rPr>
                <w:rFonts w:asciiTheme="minorEastAsia" w:hAnsiTheme="minorEastAsia" w:cs="宋体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sz w:val="24"/>
              </w:rPr>
              <w:t>当纤维原料活化完成后，需要进行低温溶解。溶解过程涉及低温下的液-固相转变，由于相变的影响，使工艺较难连续、自动化运行。目前公司采取了冷库批量冷冻方法，根据冷库容积和制冷量大小，单批次冷冻产品质量为100-300公斤/批，冷冻时</w:t>
            </w:r>
            <w:r w:rsidRPr="00A57650">
              <w:rPr>
                <w:rFonts w:asciiTheme="minorEastAsia" w:hAnsiTheme="minorEastAsia" w:cs="宋体" w:hint="eastAsia"/>
                <w:sz w:val="24"/>
              </w:rPr>
              <w:lastRenderedPageBreak/>
              <w:t>间为12-24小时。</w:t>
            </w:r>
            <w:r w:rsidR="005C0112" w:rsidRPr="00A57650">
              <w:rPr>
                <w:rFonts w:asciiTheme="minorEastAsia" w:hAnsiTheme="minorEastAsia" w:cs="宋体" w:hint="eastAsia"/>
                <w:sz w:val="24"/>
              </w:rPr>
              <w:t>同上，目前工艺人工劳动量大，且由于人为操作，溶解质量易产生波动，不利于工业化。</w:t>
            </w:r>
            <w:r w:rsidR="00607ED8" w:rsidRPr="00A57650">
              <w:rPr>
                <w:rFonts w:asciiTheme="minorEastAsia" w:hAnsiTheme="minorEastAsia" w:cs="宋体" w:hint="eastAsia"/>
                <w:sz w:val="24"/>
              </w:rPr>
              <w:t>设计工艺需满足连续、自动化运行，极少人工操作，产能达到100-500公斤/小时。</w:t>
            </w:r>
          </w:p>
          <w:p w:rsidR="008C57C0" w:rsidRPr="00A57650" w:rsidRDefault="005C0112" w:rsidP="005C0112">
            <w:pPr>
              <w:ind w:firstLineChars="200" w:firstLine="482"/>
              <w:rPr>
                <w:rFonts w:asciiTheme="minorEastAsia" w:hAnsiTheme="minorEastAsia" w:cs="宋体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b/>
                <w:kern w:val="0"/>
                <w:sz w:val="24"/>
              </w:rPr>
              <w:t>3.高效过滤工艺设计</w:t>
            </w:r>
          </w:p>
          <w:p w:rsidR="005C0112" w:rsidRPr="00A57650" w:rsidRDefault="005C0112" w:rsidP="005E55A9">
            <w:pPr>
              <w:ind w:firstLineChars="200" w:firstLine="480"/>
              <w:rPr>
                <w:rFonts w:asciiTheme="minorEastAsia" w:hAnsiTheme="minorEastAsia" w:cs="宋体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sz w:val="24"/>
              </w:rPr>
              <w:t>纺丝液的过滤是决定纺丝过程和产品的重要环节，为追求过滤质量，各个常见均采取了3-5道过滤，以及添加助滤剂的方法。由于本项目的纺丝原液异于传统工艺，因此在过滤工艺，特别是滤材选用上需要深入研究。且由于传统工艺均采用古老的过滤方法，耗时、耗能，因此公司决定采用新型过滤方法，增加过滤效率、节约过滤成本。</w:t>
            </w:r>
            <w:r w:rsidR="00607ED8" w:rsidRPr="00A57650">
              <w:rPr>
                <w:rFonts w:asciiTheme="minorEastAsia" w:hAnsiTheme="minorEastAsia" w:cs="宋体" w:hint="eastAsia"/>
                <w:sz w:val="24"/>
              </w:rPr>
              <w:t>设计工艺需满足过滤周期短、过滤效果好，过滤时间≤2h/100kg，过滤效果达到1微米以上固体≤15个/克，0.1微米以上固体≤50个/克。</w:t>
            </w:r>
          </w:p>
          <w:p w:rsidR="005C0112" w:rsidRPr="00A57650" w:rsidRDefault="005C0112" w:rsidP="005C0112">
            <w:pPr>
              <w:ind w:firstLineChars="200" w:firstLine="482"/>
              <w:rPr>
                <w:rFonts w:asciiTheme="minorEastAsia" w:hAnsiTheme="minorEastAsia" w:cs="宋体"/>
                <w:b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b/>
                <w:kern w:val="0"/>
                <w:sz w:val="24"/>
              </w:rPr>
              <w:t>4.真空连续脱泡工艺设计</w:t>
            </w:r>
          </w:p>
          <w:p w:rsidR="005C0112" w:rsidRPr="00A57650" w:rsidRDefault="00FF1867" w:rsidP="005E55A9">
            <w:pPr>
              <w:ind w:firstLineChars="200" w:firstLine="480"/>
              <w:rPr>
                <w:rFonts w:asciiTheme="minorEastAsia" w:hAnsiTheme="minorEastAsia" w:cs="宋体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sz w:val="24"/>
              </w:rPr>
              <w:t>在人造纤维工厂中，将原液过滤之后即进入脱泡阶段，主要是为将其中的气泡除尽，否则将在纺丝过程中发生断丝的情况。为保证纺丝液的质量，一般需要进行真空脱泡。真空脱泡包括静置真空脱泡、连续真空脱泡以及连续+静置脱泡，连续真空脱泡速度快、静置真空脱泡效果好。因此公司决定采用两者结合的脱泡方法，而目前</w:t>
            </w:r>
            <w:r w:rsidR="00607ED8" w:rsidRPr="00A57650">
              <w:rPr>
                <w:rFonts w:asciiTheme="minorEastAsia" w:hAnsiTheme="minorEastAsia" w:cs="宋体" w:hint="eastAsia"/>
                <w:sz w:val="24"/>
              </w:rPr>
              <w:t>相关工艺资料非常稀缺，特别涉及真空领域，仍属我国薄弱环节。因此，需要机型集中研发攻克，以提高脱泡效果和效率。设计脱泡工艺需满足脱泡时间≤10h/1t，1微米以上气泡数量≤2个/克,10微米以上气泡≤0个/克。</w:t>
            </w:r>
          </w:p>
          <w:p w:rsidR="008C57C0" w:rsidRPr="00A57650" w:rsidRDefault="008C57C0" w:rsidP="00607ED8">
            <w:pPr>
              <w:rPr>
                <w:rFonts w:asciiTheme="minorEastAsia" w:hAnsiTheme="minorEastAsia" w:cs="宋体"/>
                <w:sz w:val="24"/>
              </w:rPr>
            </w:pPr>
          </w:p>
        </w:tc>
      </w:tr>
      <w:tr w:rsidR="008C57C0" w:rsidRPr="00A57650" w:rsidTr="00C3102A">
        <w:trPr>
          <w:trHeight w:val="567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现有</w:t>
            </w:r>
          </w:p>
          <w:p w:rsidR="008C57C0" w:rsidRPr="00A57650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基础</w:t>
            </w:r>
          </w:p>
          <w:p w:rsidR="008C57C0" w:rsidRPr="00A57650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情况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sz w:val="24"/>
              </w:rPr>
              <w:t>（企业已经开展的工作、所处阶段、投入资金和人力、仪器设备、生产条件等）</w:t>
            </w:r>
          </w:p>
          <w:p w:rsidR="008C57C0" w:rsidRPr="00A57650" w:rsidRDefault="00D631DE" w:rsidP="00D631DE">
            <w:pPr>
              <w:ind w:firstLineChars="200" w:firstLine="480"/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新安佳自成立以来即致力于新型纤维素绿色新工艺的工业化研究，力求以最快的速度完成项目二期，工业化小型试验线的建设。目前项目已完成一期任务，即摸索工业化核心技术和参数，已投入资金近1000万元，中试车间300余平方米，项目组人数28人，包括教授、博导1人，博士6人，硕士5人以及高级技师、工程师等一批专业型研发人员。目前采购和订制了数台开发用设备，包括高低温实验设备、粉碎设备、真空设备、过滤设备、自行研发的纺丝设备等，同时也具有单丝强力仪、缕纱测长仪等检测仪器，同时依托高效资源，可进行粘度、流变、表面张力、元素分析、红外分析、扫描电子显微镜等检测。可为开发工作提供良好、便利的条件。</w:t>
            </w:r>
          </w:p>
          <w:p w:rsidR="008C57C0" w:rsidRPr="00A57650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8C57C0" w:rsidRPr="00A57650" w:rsidTr="00C3102A">
        <w:trPr>
          <w:trHeight w:val="1664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8C57C0" w:rsidRPr="00A57650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描述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rPr>
                <w:rFonts w:asciiTheme="minorEastAsia" w:hAnsiTheme="minorEastAsia" w:cs="宋体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sz w:val="24"/>
              </w:rPr>
              <w:t>（希望与哪类高校、科研院所开展产学研合作，共建创新载体，以及对专家及团队所属领域和水平的要求）</w:t>
            </w:r>
          </w:p>
          <w:p w:rsidR="008C57C0" w:rsidRPr="00A57650" w:rsidRDefault="002A097A" w:rsidP="000C7E69">
            <w:pPr>
              <w:ind w:firstLineChars="200" w:firstLine="480"/>
              <w:rPr>
                <w:rFonts w:asciiTheme="minorEastAsia" w:hAnsiTheme="minorEastAsia" w:cs="宋体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sz w:val="24"/>
              </w:rPr>
              <w:t>本项目属于技术集约型产业化项目，其涉及技术细节较多且繁杂，是化纤领域公认的高技术门槛工艺。特别是长丝生产工艺，生产要求非常苛刻，必须对各个环节完全控制，有些许波动就将影响产品质量和生产稳定性。</w:t>
            </w:r>
            <w:r w:rsidR="000C7E69" w:rsidRPr="00A57650">
              <w:rPr>
                <w:rFonts w:asciiTheme="minorEastAsia" w:hAnsiTheme="minorEastAsia" w:cs="宋体" w:hint="eastAsia"/>
                <w:sz w:val="24"/>
              </w:rPr>
              <w:t>因此，本项目的技术合作单位最好在相关领域有一定影响力，且合作专家对于化纤行业及其工程、</w:t>
            </w:r>
            <w:r w:rsidR="000C7E69" w:rsidRPr="00A57650">
              <w:rPr>
                <w:rFonts w:asciiTheme="minorEastAsia" w:hAnsiTheme="minorEastAsia" w:cs="宋体" w:hint="eastAsia"/>
                <w:sz w:val="24"/>
              </w:rPr>
              <w:lastRenderedPageBreak/>
              <w:t>工艺和设备均具有一定程度的了解，与人造纤维厂商有过技术合作者优先。公司本着合作共赢的态度，将与合作院校构建创新共同体，共同建立新型纤维工程中心，早日实现项目的工业化。</w:t>
            </w:r>
          </w:p>
          <w:p w:rsidR="008C57C0" w:rsidRPr="00A57650" w:rsidRDefault="008C57C0" w:rsidP="00C3102A">
            <w:pPr>
              <w:rPr>
                <w:rFonts w:asciiTheme="minorEastAsia" w:hAnsiTheme="minorEastAsia" w:cs="宋体"/>
                <w:sz w:val="24"/>
              </w:rPr>
            </w:pPr>
          </w:p>
        </w:tc>
      </w:tr>
      <w:tr w:rsidR="008C57C0" w:rsidRPr="00A57650" w:rsidTr="00C3102A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合作</w:t>
            </w:r>
          </w:p>
          <w:p w:rsidR="008C57C0" w:rsidRPr="00A57650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方式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rPr>
                <w:rFonts w:asciiTheme="minorEastAsia" w:hAnsiTheme="minorEastAsia" w:cs="宋体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sz w:val="24"/>
              </w:rPr>
              <w:t xml:space="preserve"> □技术转让    □技术入股   </w:t>
            </w:r>
            <w:r w:rsidR="000C7E69" w:rsidRPr="00A57650">
              <w:rPr>
                <w:rFonts w:asciiTheme="minorEastAsia" w:hAnsiTheme="minorEastAsia" w:cs="宋体" w:hint="eastAsia"/>
                <w:sz w:val="24"/>
              </w:rPr>
              <w:sym w:font="Wingdings 2" w:char="F052"/>
            </w:r>
            <w:r w:rsidRPr="00A57650">
              <w:rPr>
                <w:rFonts w:asciiTheme="minorEastAsia" w:hAnsiTheme="minorEastAsia" w:cs="宋体" w:hint="eastAsia"/>
                <w:sz w:val="24"/>
              </w:rPr>
              <w:t xml:space="preserve">联合开发   □委托研发 </w:t>
            </w:r>
          </w:p>
          <w:p w:rsidR="008C57C0" w:rsidRPr="00A57650" w:rsidRDefault="008C57C0" w:rsidP="000C7E69">
            <w:pPr>
              <w:rPr>
                <w:rFonts w:asciiTheme="minorEastAsia" w:hAnsiTheme="minorEastAsia" w:cs="宋体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sz w:val="24"/>
              </w:rPr>
              <w:t xml:space="preserve">□委托团队、专家长期技术服务    </w:t>
            </w:r>
            <w:r w:rsidR="000C7E69" w:rsidRPr="00A57650">
              <w:rPr>
                <w:rFonts w:asciiTheme="minorEastAsia" w:hAnsiTheme="minorEastAsia" w:cs="宋体" w:hint="eastAsia"/>
                <w:sz w:val="24"/>
              </w:rPr>
              <w:sym w:font="Wingdings 2" w:char="F052"/>
            </w:r>
            <w:r w:rsidRPr="00A57650">
              <w:rPr>
                <w:rFonts w:asciiTheme="minorEastAsia" w:hAnsiTheme="minorEastAsia" w:cs="宋体" w:hint="eastAsia"/>
                <w:sz w:val="24"/>
              </w:rPr>
              <w:t>共建新研发、生产实体</w:t>
            </w:r>
          </w:p>
        </w:tc>
      </w:tr>
      <w:tr w:rsidR="008C57C0" w:rsidRPr="00A57650" w:rsidTr="00C3102A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其他需求</w:t>
            </w:r>
          </w:p>
        </w:tc>
        <w:tc>
          <w:tcPr>
            <w:tcW w:w="81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A57650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□技术转移  □研发费用加计扣除  </w:t>
            </w:r>
            <w:r w:rsidR="000C7E69" w:rsidRPr="00A57650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sym w:font="Wingdings 2" w:char="F052"/>
            </w:r>
            <w:r w:rsidRPr="00A57650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知识产权  □科技金融 </w:t>
            </w:r>
          </w:p>
          <w:p w:rsidR="008C57C0" w:rsidRPr="00A57650" w:rsidRDefault="008C57C0" w:rsidP="00C3102A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57650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□检验检测  □质量体系  </w:t>
            </w:r>
            <w:r w:rsidR="000C7E69" w:rsidRPr="00A57650">
              <w:rPr>
                <w:rFonts w:asciiTheme="minorEastAsia" w:eastAsiaTheme="minorEastAsia" w:hAnsiTheme="minorEastAsia" w:hint="eastAsia"/>
                <w:sz w:val="24"/>
                <w:szCs w:val="24"/>
              </w:rPr>
              <w:sym w:font="Wingdings 2" w:char="F052"/>
            </w:r>
            <w:r w:rsidRPr="00A57650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行业政策   </w:t>
            </w:r>
            <w:r w:rsidR="000C7E69" w:rsidRPr="00A57650">
              <w:rPr>
                <w:rFonts w:asciiTheme="minorEastAsia" w:eastAsiaTheme="minorEastAsia" w:hAnsiTheme="minorEastAsia" w:hint="eastAsia"/>
                <w:sz w:val="24"/>
                <w:szCs w:val="24"/>
              </w:rPr>
              <w:sym w:font="Wingdings 2" w:char="F052"/>
            </w:r>
            <w:r w:rsidRPr="00A57650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科技政策  □招标采购 </w:t>
            </w:r>
          </w:p>
          <w:p w:rsidR="008C57C0" w:rsidRPr="00A57650" w:rsidRDefault="000C7E69" w:rsidP="000C7E69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A57650">
              <w:rPr>
                <w:rFonts w:asciiTheme="minorEastAsia" w:eastAsiaTheme="minorEastAsia" w:hAnsiTheme="minorEastAsia" w:hint="eastAsia"/>
                <w:sz w:val="24"/>
                <w:szCs w:val="24"/>
              </w:rPr>
              <w:sym w:font="Wingdings 2" w:char="F052"/>
            </w:r>
            <w:r w:rsidR="008C57C0" w:rsidRPr="00A57650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产品/服务市场占有率分析  </w:t>
            </w:r>
            <w:r w:rsidRPr="00A57650">
              <w:rPr>
                <w:rFonts w:asciiTheme="minorEastAsia" w:eastAsiaTheme="minorEastAsia" w:hAnsiTheme="minorEastAsia" w:hint="eastAsia"/>
                <w:sz w:val="24"/>
                <w:szCs w:val="24"/>
              </w:rPr>
              <w:sym w:font="Wingdings 2" w:char="F052"/>
            </w:r>
            <w:r w:rsidR="008C57C0" w:rsidRPr="00A57650">
              <w:rPr>
                <w:rFonts w:asciiTheme="minorEastAsia" w:eastAsiaTheme="minorEastAsia" w:hAnsiTheme="minorEastAsia" w:hint="eastAsia"/>
                <w:sz w:val="24"/>
                <w:szCs w:val="24"/>
              </w:rPr>
              <w:t>市场前景分析  □企业发展战略咨询           □其他</w:t>
            </w:r>
          </w:p>
        </w:tc>
      </w:tr>
      <w:tr w:rsidR="008C57C0" w:rsidRPr="00A57650" w:rsidTr="00C3102A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C0" w:rsidRPr="00A57650" w:rsidRDefault="008C57C0" w:rsidP="00C3102A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A57650">
              <w:rPr>
                <w:rFonts w:asciiTheme="minorEastAsia" w:hAnsiTheme="minorEastAsia" w:cs="宋体" w:hint="eastAsia"/>
                <w:b/>
                <w:bCs/>
                <w:sz w:val="24"/>
              </w:rPr>
              <w:t>管理信息</w:t>
            </w:r>
          </w:p>
        </w:tc>
      </w:tr>
      <w:tr w:rsidR="008C57C0" w:rsidRPr="00A57650" w:rsidTr="00C3102A">
        <w:trPr>
          <w:trHeight w:val="629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同意公开</w:t>
            </w:r>
          </w:p>
          <w:p w:rsidR="008C57C0" w:rsidRPr="00A57650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需求信息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C0" w:rsidRPr="00A57650" w:rsidRDefault="008C57C0" w:rsidP="00C3102A">
            <w:pPr>
              <w:rPr>
                <w:rFonts w:asciiTheme="minorEastAsia" w:hAnsiTheme="minorEastAsia" w:cs="宋体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sz w:val="24"/>
              </w:rPr>
              <w:t xml:space="preserve"> □</w:t>
            </w: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 xml:space="preserve">是                              </w:t>
            </w:r>
            <w:r w:rsidR="000C7E69" w:rsidRPr="00A57650">
              <w:rPr>
                <w:rFonts w:asciiTheme="minorEastAsia" w:hAnsiTheme="minorEastAsia" w:cs="宋体" w:hint="eastAsia"/>
                <w:sz w:val="24"/>
              </w:rPr>
              <w:sym w:font="Wingdings 2" w:char="F052"/>
            </w:r>
            <w:r w:rsidRPr="00A57650">
              <w:rPr>
                <w:rFonts w:asciiTheme="minorEastAsia" w:hAnsiTheme="minorEastAsia" w:cs="宋体" w:hint="eastAsia"/>
                <w:sz w:val="24"/>
              </w:rPr>
              <w:t>否</w:t>
            </w:r>
          </w:p>
          <w:p w:rsidR="008C57C0" w:rsidRPr="00A57650" w:rsidRDefault="008C57C0" w:rsidP="00C3102A">
            <w:pPr>
              <w:rPr>
                <w:rFonts w:asciiTheme="minorEastAsia" w:hAnsiTheme="minorEastAsia" w:cs="宋体"/>
                <w:sz w:val="24"/>
                <w:u w:val="single"/>
              </w:rPr>
            </w:pPr>
            <w:r w:rsidRPr="00A57650">
              <w:rPr>
                <w:rFonts w:asciiTheme="minorEastAsia" w:hAnsiTheme="minorEastAsia" w:cs="宋体" w:hint="eastAsia"/>
                <w:sz w:val="24"/>
              </w:rPr>
              <w:t xml:space="preserve"> □</w:t>
            </w: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部分公开(说明）</w:t>
            </w:r>
          </w:p>
        </w:tc>
      </w:tr>
      <w:tr w:rsidR="008C57C0" w:rsidRPr="00A57650" w:rsidTr="00C3102A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同意接受</w:t>
            </w:r>
          </w:p>
          <w:p w:rsidR="008C57C0" w:rsidRPr="00A57650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专家服务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C0" w:rsidRPr="00A57650" w:rsidRDefault="000C7E69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sz w:val="24"/>
              </w:rPr>
              <w:sym w:font="Wingdings 2" w:char="F052"/>
            </w:r>
            <w:r w:rsidR="008C57C0" w:rsidRPr="00A57650">
              <w:rPr>
                <w:rFonts w:asciiTheme="minorEastAsia" w:hAnsiTheme="minorEastAsia" w:cs="宋体" w:hint="eastAsia"/>
                <w:kern w:val="0"/>
                <w:sz w:val="24"/>
              </w:rPr>
              <w:t xml:space="preserve">是                </w:t>
            </w:r>
          </w:p>
          <w:p w:rsidR="008C57C0" w:rsidRPr="00A57650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sz w:val="24"/>
              </w:rPr>
              <w:t>□</w:t>
            </w: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8C57C0" w:rsidRPr="00A57650" w:rsidTr="00C3102A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同意参与对解决方案的筛选评价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0C7E69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sz w:val="24"/>
              </w:rPr>
              <w:sym w:font="Wingdings 2" w:char="F052"/>
            </w:r>
            <w:r w:rsidR="008C57C0" w:rsidRPr="00A57650">
              <w:rPr>
                <w:rFonts w:asciiTheme="minorEastAsia" w:hAnsiTheme="minorEastAsia" w:cs="宋体" w:hint="eastAsia"/>
                <w:kern w:val="0"/>
                <w:sz w:val="24"/>
              </w:rPr>
              <w:t>是</w:t>
            </w:r>
          </w:p>
          <w:p w:rsidR="008C57C0" w:rsidRPr="00A57650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sz w:val="24"/>
              </w:rPr>
              <w:t>□</w:t>
            </w: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8C57C0" w:rsidRPr="00A57650" w:rsidTr="00C3102A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C0" w:rsidRPr="00A57650" w:rsidRDefault="008C57C0" w:rsidP="00C3102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同意对优秀解决方案给予奖励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C0" w:rsidRPr="00A57650" w:rsidRDefault="00ED68AE" w:rsidP="00C3102A">
            <w:pPr>
              <w:rPr>
                <w:rFonts w:asciiTheme="minorEastAsia" w:hAnsiTheme="minorEastAsia" w:cs="宋体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sz w:val="24"/>
              </w:rPr>
              <w:t xml:space="preserve">□ </w:t>
            </w:r>
            <w:r w:rsidR="008C57C0" w:rsidRPr="00A57650">
              <w:rPr>
                <w:rFonts w:asciiTheme="minorEastAsia" w:hAnsiTheme="minorEastAsia" w:cs="宋体" w:hint="eastAsia"/>
                <w:kern w:val="0"/>
                <w:sz w:val="24"/>
              </w:rPr>
              <w:t>是，金额</w:t>
            </w: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1</w:t>
            </w:r>
            <w:r w:rsidR="008C57C0" w:rsidRPr="00A57650">
              <w:rPr>
                <w:rFonts w:asciiTheme="minorEastAsia" w:hAnsiTheme="minorEastAsia" w:cs="宋体" w:hint="eastAsia"/>
                <w:sz w:val="24"/>
              </w:rPr>
              <w:t>万元。</w:t>
            </w:r>
            <w:r w:rsidR="008C57C0" w:rsidRPr="00A57650">
              <w:rPr>
                <w:rFonts w:asciiTheme="minorEastAsia" w:hAnsiTheme="minorEastAsia" w:cs="宋体" w:hint="eastAsia"/>
                <w:kern w:val="0"/>
                <w:sz w:val="24"/>
              </w:rPr>
              <w:t>（奖金仅用作奖励现场参赛者，不作为技术转让、技术许可或其他独占性合作的前提条件）</w:t>
            </w:r>
          </w:p>
          <w:p w:rsidR="008C57C0" w:rsidRPr="00A57650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A57650">
              <w:rPr>
                <w:rFonts w:asciiTheme="minorEastAsia" w:hAnsiTheme="minorEastAsia" w:cs="宋体" w:hint="eastAsia"/>
                <w:sz w:val="24"/>
              </w:rPr>
              <w:t>□</w:t>
            </w:r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  <w:p w:rsidR="008C57C0" w:rsidRPr="00A57650" w:rsidRDefault="008C57C0" w:rsidP="00C3102A">
            <w:pPr>
              <w:rPr>
                <w:rFonts w:asciiTheme="minorEastAsia" w:hAnsiTheme="minorEastAsia" w:cs="宋体"/>
                <w:kern w:val="0"/>
                <w:sz w:val="24"/>
              </w:rPr>
            </w:pPr>
            <w:bookmarkStart w:id="0" w:name="_GoBack"/>
            <w:bookmarkEnd w:id="0"/>
            <w:r w:rsidRPr="00A57650">
              <w:rPr>
                <w:rFonts w:asciiTheme="minorEastAsia" w:hAnsiTheme="minorEastAsia" w:cs="宋体" w:hint="eastAsia"/>
                <w:kern w:val="0"/>
                <w:sz w:val="24"/>
              </w:rPr>
              <w:br/>
              <w:t xml:space="preserve">                     法人代表：             年  月  日</w:t>
            </w:r>
          </w:p>
        </w:tc>
      </w:tr>
    </w:tbl>
    <w:p w:rsidR="00534E23" w:rsidRPr="00A57650" w:rsidRDefault="00534E23">
      <w:pPr>
        <w:rPr>
          <w:rFonts w:asciiTheme="minorEastAsia" w:hAnsiTheme="minorEastAsia"/>
        </w:rPr>
      </w:pPr>
    </w:p>
    <w:sectPr w:rsidR="00534E23" w:rsidRPr="00A57650" w:rsidSect="00534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F41" w:rsidRDefault="00FA1F41" w:rsidP="00D86672">
      <w:r>
        <w:separator/>
      </w:r>
    </w:p>
  </w:endnote>
  <w:endnote w:type="continuationSeparator" w:id="1">
    <w:p w:rsidR="00FA1F41" w:rsidRDefault="00FA1F41" w:rsidP="00D86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altName w:val="Web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F41" w:rsidRDefault="00FA1F41" w:rsidP="00D86672">
      <w:r>
        <w:separator/>
      </w:r>
    </w:p>
  </w:footnote>
  <w:footnote w:type="continuationSeparator" w:id="1">
    <w:p w:rsidR="00FA1F41" w:rsidRDefault="00FA1F41" w:rsidP="00D866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57C0"/>
    <w:rsid w:val="000C7E69"/>
    <w:rsid w:val="0019798C"/>
    <w:rsid w:val="002A097A"/>
    <w:rsid w:val="0036139B"/>
    <w:rsid w:val="004F6A24"/>
    <w:rsid w:val="004F79DF"/>
    <w:rsid w:val="00534E23"/>
    <w:rsid w:val="005361D3"/>
    <w:rsid w:val="005A0334"/>
    <w:rsid w:val="005C0112"/>
    <w:rsid w:val="005E55A9"/>
    <w:rsid w:val="00607ED8"/>
    <w:rsid w:val="007D071D"/>
    <w:rsid w:val="008C57C0"/>
    <w:rsid w:val="00946D8D"/>
    <w:rsid w:val="00966C21"/>
    <w:rsid w:val="00987387"/>
    <w:rsid w:val="00A57650"/>
    <w:rsid w:val="00B33AA8"/>
    <w:rsid w:val="00B523F0"/>
    <w:rsid w:val="00D255D7"/>
    <w:rsid w:val="00D631DE"/>
    <w:rsid w:val="00D86672"/>
    <w:rsid w:val="00D9254E"/>
    <w:rsid w:val="00D9368A"/>
    <w:rsid w:val="00ED68AE"/>
    <w:rsid w:val="00FA1F41"/>
    <w:rsid w:val="00FC316C"/>
    <w:rsid w:val="00FF1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7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8C57C0"/>
    <w:pPr>
      <w:ind w:firstLineChars="200" w:firstLine="420"/>
    </w:pPr>
    <w:rPr>
      <w:rFonts w:ascii="Calibri" w:eastAsia="宋体" w:hAnsi="Calibri" w:cs="Times New Roman"/>
    </w:rPr>
  </w:style>
  <w:style w:type="paragraph" w:styleId="a3">
    <w:name w:val="header"/>
    <w:basedOn w:val="a"/>
    <w:link w:val="Char"/>
    <w:uiPriority w:val="99"/>
    <w:unhideWhenUsed/>
    <w:rsid w:val="00D866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66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66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66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379</Words>
  <Characters>2162</Characters>
  <Application>Microsoft Office Word</Application>
  <DocSecurity>0</DocSecurity>
  <Lines>18</Lines>
  <Paragraphs>5</Paragraphs>
  <ScaleCrop>false</ScaleCrop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2017-09-22T08:32:00Z</dcterms:created>
  <dcterms:modified xsi:type="dcterms:W3CDTF">2017-10-11T03:11:00Z</dcterms:modified>
</cp:coreProperties>
</file>