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10" w:rsidRPr="007E0378" w:rsidRDefault="00DD5E9A">
      <w:pPr>
        <w:rPr>
          <w:rFonts w:asciiTheme="minorEastAsia" w:hAnsiTheme="minorEastAsia"/>
          <w:sz w:val="32"/>
          <w:szCs w:val="32"/>
        </w:rPr>
      </w:pPr>
      <w:r w:rsidRPr="007E0378">
        <w:rPr>
          <w:rFonts w:asciiTheme="minorEastAsia" w:hAnsiTheme="minorEastAsia" w:hint="eastAsia"/>
          <w:sz w:val="32"/>
          <w:szCs w:val="32"/>
        </w:rPr>
        <w:t>附3</w:t>
      </w:r>
    </w:p>
    <w:p w:rsidR="00E32A10" w:rsidRPr="007E0378" w:rsidRDefault="00DD5E9A">
      <w:pPr>
        <w:jc w:val="center"/>
        <w:rPr>
          <w:rFonts w:asciiTheme="minorEastAsia" w:hAnsiTheme="minorEastAsia"/>
          <w:sz w:val="36"/>
          <w:szCs w:val="36"/>
        </w:rPr>
      </w:pPr>
      <w:r w:rsidRPr="007E0378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250"/>
        <w:gridCol w:w="1691"/>
      </w:tblGrid>
      <w:tr w:rsidR="00E32A10" w:rsidRPr="007E0378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7E0378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E32A10" w:rsidRPr="007E0378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南充三樱药用包装材料有限公司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91511323ma62917657</w:t>
            </w:r>
          </w:p>
        </w:tc>
      </w:tr>
      <w:tr w:rsidR="00E32A10" w:rsidRPr="007E0378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四川南充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蒋波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13981882660</w:t>
            </w:r>
          </w:p>
        </w:tc>
      </w:tr>
      <w:tr w:rsidR="00E32A10" w:rsidRPr="007E0378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新材料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制造业</w:t>
            </w:r>
          </w:p>
        </w:tc>
      </w:tr>
      <w:tr w:rsidR="00E32A10" w:rsidRPr="007E0378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2000万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7E0378">
              <w:rPr>
                <w:rFonts w:asciiTheme="minorEastAsia" w:hAnsiTheme="minorEastAsia" w:hint="eastAsia"/>
                <w:kern w:val="0"/>
                <w:sz w:val="24"/>
              </w:rPr>
              <w:t>100人</w:t>
            </w:r>
          </w:p>
        </w:tc>
      </w:tr>
      <w:tr w:rsidR="00E32A10" w:rsidRPr="007E0378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7E0378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E32A10" w:rsidRPr="007E0378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b/>
                <w:sz w:val="24"/>
              </w:rPr>
              <w:t>■</w:t>
            </w:r>
            <w:r w:rsidRPr="007E0378">
              <w:rPr>
                <w:rFonts w:asciiTheme="minorEastAsia" w:hAnsiTheme="minorEastAsia" w:cs="宋体" w:hint="eastAsia"/>
                <w:sz w:val="24"/>
              </w:rPr>
              <w:t>技术研发（关键、核心技术）</w:t>
            </w:r>
          </w:p>
          <w:p w:rsidR="00E32A10" w:rsidRPr="007E0378" w:rsidRDefault="00DD5E9A">
            <w:pPr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□产品研发（产品升级、新产品研发）</w:t>
            </w:r>
          </w:p>
          <w:p w:rsidR="00E32A10" w:rsidRPr="007E0378" w:rsidRDefault="00DD5E9A">
            <w:pPr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□技术改造（设备、研发生产条件）</w:t>
            </w:r>
          </w:p>
          <w:p w:rsidR="00E32A10" w:rsidRPr="007E0378" w:rsidRDefault="00DD5E9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E32A10" w:rsidRPr="007E0378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E32A10" w:rsidRPr="007E0378" w:rsidRDefault="00DD5E9A" w:rsidP="00784079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可控全降解覆盖黑色地膜</w:t>
            </w:r>
            <w:r w:rsidR="002C21AF" w:rsidRPr="007E0378">
              <w:rPr>
                <w:rFonts w:asciiTheme="minorEastAsia" w:hAnsiTheme="minorEastAsia" w:cs="宋体" w:hint="eastAsia"/>
                <w:kern w:val="0"/>
                <w:sz w:val="24"/>
              </w:rPr>
              <w:t>。</w:t>
            </w:r>
          </w:p>
          <w:p w:rsidR="00E32A10" w:rsidRPr="007E0378" w:rsidRDefault="00784079" w:rsidP="00784079">
            <w:pPr>
              <w:ind w:firstLineChars="100" w:firstLine="240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随着农膜用量和使用年限的不断增加，伴随产生的废旧农膜对农村生活环境带来“视觉污染”，对农业生产环境也构成“潜在威胁”，成为农业发展面临较为突出的问题之一。由聚乙烯制成的地膜本身无法降解，</w:t>
            </w:r>
            <w:r w:rsidR="00DD5E9A" w:rsidRPr="007E0378">
              <w:rPr>
                <w:rFonts w:asciiTheme="minorEastAsia" w:hAnsiTheme="minorEastAsia" w:cs="宋体" w:hint="eastAsia"/>
                <w:kern w:val="0"/>
                <w:sz w:val="24"/>
              </w:rPr>
              <w:t>故开发该类产品，解决地膜残留问题。</w:t>
            </w:r>
            <w:bookmarkStart w:id="0" w:name="_GoBack"/>
            <w:bookmarkEnd w:id="0"/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E32A10" w:rsidRPr="007E0378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13757F" w:rsidRPr="007E0378" w:rsidRDefault="00DD5E9A" w:rsidP="0013757F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降解时间</w:t>
            </w:r>
            <w:r w:rsidR="00255A9F" w:rsidRPr="007E0378">
              <w:rPr>
                <w:rFonts w:asciiTheme="minorEastAsia" w:hAnsiTheme="minorEastAsia" w:cs="宋体" w:hint="eastAsia"/>
                <w:sz w:val="24"/>
              </w:rPr>
              <w:t>可调控，</w:t>
            </w:r>
            <w:r w:rsidR="002C21AF" w:rsidRPr="007E0378">
              <w:rPr>
                <w:rFonts w:asciiTheme="minorEastAsia" w:hAnsiTheme="minorEastAsia" w:cs="宋体" w:hint="eastAsia"/>
                <w:sz w:val="24"/>
              </w:rPr>
              <w:t>1</w:t>
            </w:r>
            <w:r w:rsidRPr="007E0378">
              <w:rPr>
                <w:rFonts w:asciiTheme="minorEastAsia" w:hAnsiTheme="minorEastAsia" w:cs="宋体" w:hint="eastAsia"/>
                <w:sz w:val="24"/>
              </w:rPr>
              <w:t>-</w:t>
            </w:r>
            <w:r w:rsidR="00255A9F" w:rsidRPr="007E0378">
              <w:rPr>
                <w:rFonts w:asciiTheme="minorEastAsia" w:hAnsiTheme="minorEastAsia" w:cs="宋体" w:hint="eastAsia"/>
                <w:sz w:val="24"/>
              </w:rPr>
              <w:t>24</w:t>
            </w:r>
            <w:r w:rsidRPr="007E0378">
              <w:rPr>
                <w:rFonts w:asciiTheme="minorEastAsia" w:hAnsiTheme="minorEastAsia" w:cs="宋体" w:hint="eastAsia"/>
                <w:sz w:val="24"/>
              </w:rPr>
              <w:t>个月。</w:t>
            </w:r>
          </w:p>
          <w:p w:rsidR="0013757F" w:rsidRPr="007E0378" w:rsidRDefault="00DD5E9A" w:rsidP="0013757F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强度符合使用标准，纵横向强度不低于1</w:t>
            </w:r>
            <w:r w:rsidR="00223642" w:rsidRPr="007E0378">
              <w:rPr>
                <w:rFonts w:asciiTheme="minorEastAsia" w:hAnsiTheme="minorEastAsia" w:cs="宋体" w:hint="eastAsia"/>
                <w:sz w:val="24"/>
              </w:rPr>
              <w:t>0</w:t>
            </w:r>
            <w:r w:rsidR="004E3A63" w:rsidRPr="007E0378">
              <w:rPr>
                <w:rFonts w:asciiTheme="minorEastAsia" w:hAnsiTheme="minorEastAsia" w:cs="宋体" w:hint="eastAsia"/>
                <w:sz w:val="24"/>
              </w:rPr>
              <w:t>MP</w:t>
            </w:r>
            <w:r w:rsidR="005754AB" w:rsidRPr="007E0378">
              <w:rPr>
                <w:rFonts w:asciiTheme="minorEastAsia" w:hAnsiTheme="minorEastAsia" w:cs="宋体" w:hint="eastAsia"/>
                <w:sz w:val="24"/>
              </w:rPr>
              <w:t>a</w:t>
            </w:r>
            <w:r w:rsidRPr="007E0378">
              <w:rPr>
                <w:rFonts w:asciiTheme="minorEastAsia" w:hAnsiTheme="minorEastAsia" w:cs="宋体" w:hint="eastAsia"/>
                <w:sz w:val="24"/>
              </w:rPr>
              <w:t>。</w:t>
            </w:r>
          </w:p>
          <w:p w:rsidR="0013757F" w:rsidRPr="007E0378" w:rsidRDefault="00DD5E9A" w:rsidP="0013757F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膜厚度不超过10um</w:t>
            </w:r>
            <w:r w:rsidR="0013757F" w:rsidRPr="007E0378">
              <w:rPr>
                <w:rFonts w:asciiTheme="minorEastAsia" w:hAnsiTheme="minorEastAsia" w:cs="宋体" w:hint="eastAsia"/>
                <w:sz w:val="24"/>
              </w:rPr>
              <w:t>。</w:t>
            </w:r>
          </w:p>
          <w:p w:rsidR="0013757F" w:rsidRPr="007E0378" w:rsidRDefault="00DD5E9A" w:rsidP="0013757F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产品对及作物土壤无害。埋土部分也可</w:t>
            </w:r>
            <w:r w:rsidR="00255A9F" w:rsidRPr="007E0378">
              <w:rPr>
                <w:rFonts w:asciiTheme="minorEastAsia" w:hAnsiTheme="minorEastAsia" w:cs="宋体" w:hint="eastAsia"/>
                <w:sz w:val="24"/>
              </w:rPr>
              <w:t>在下一年度</w:t>
            </w:r>
            <w:r w:rsidRPr="007E0378">
              <w:rPr>
                <w:rFonts w:asciiTheme="minorEastAsia" w:hAnsiTheme="minorEastAsia" w:cs="宋体" w:hint="eastAsia"/>
                <w:sz w:val="24"/>
              </w:rPr>
              <w:t>降解。</w:t>
            </w:r>
          </w:p>
          <w:p w:rsidR="00784079" w:rsidRPr="007E0378" w:rsidRDefault="00DD5E9A" w:rsidP="00784079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耐水性能良好。</w:t>
            </w:r>
            <w:r w:rsidR="0013757F" w:rsidRPr="007E0378">
              <w:rPr>
                <w:rFonts w:asciiTheme="minorEastAsia" w:hAnsiTheme="minorEastAsia" w:cs="宋体" w:hint="eastAsia"/>
                <w:sz w:val="24"/>
              </w:rPr>
              <w:t>水浸泡</w:t>
            </w:r>
            <w:r w:rsidR="005E1381" w:rsidRPr="007E0378">
              <w:rPr>
                <w:rFonts w:asciiTheme="minorEastAsia" w:hAnsiTheme="minorEastAsia" w:cs="宋体" w:hint="eastAsia"/>
                <w:sz w:val="24"/>
              </w:rPr>
              <w:t>1个月</w:t>
            </w:r>
            <w:r w:rsidR="00C143BE" w:rsidRPr="007E0378">
              <w:rPr>
                <w:rFonts w:asciiTheme="minorEastAsia" w:hAnsiTheme="minorEastAsia" w:cs="宋体" w:hint="eastAsia"/>
                <w:sz w:val="24"/>
              </w:rPr>
              <w:t>薄膜保持完整</w:t>
            </w:r>
            <w:r w:rsidR="0013757F" w:rsidRPr="007E0378">
              <w:rPr>
                <w:rFonts w:asciiTheme="minorEastAsia" w:hAnsiTheme="minorEastAsia" w:cs="宋体" w:hint="eastAsia"/>
                <w:sz w:val="24"/>
              </w:rPr>
              <w:t>。</w:t>
            </w:r>
          </w:p>
          <w:p w:rsidR="00784079" w:rsidRPr="007E0378" w:rsidRDefault="00255A9F" w:rsidP="00784079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解决</w:t>
            </w:r>
            <w:r w:rsidR="00784079" w:rsidRPr="007E0378">
              <w:rPr>
                <w:rFonts w:asciiTheme="minorEastAsia" w:hAnsiTheme="minorEastAsia" w:cs="宋体" w:hint="eastAsia"/>
                <w:sz w:val="24"/>
              </w:rPr>
              <w:t>加工</w:t>
            </w:r>
            <w:r w:rsidRPr="007E0378">
              <w:rPr>
                <w:rFonts w:asciiTheme="minorEastAsia" w:hAnsiTheme="minorEastAsia" w:cs="宋体" w:hint="eastAsia"/>
                <w:sz w:val="24"/>
              </w:rPr>
              <w:t>助剂分散问题</w:t>
            </w:r>
            <w:r w:rsidR="00784079" w:rsidRPr="007E0378">
              <w:rPr>
                <w:rFonts w:asciiTheme="minorEastAsia" w:hAnsiTheme="minorEastAsia" w:cs="宋体" w:hint="eastAsia"/>
                <w:sz w:val="24"/>
              </w:rPr>
              <w:t>、</w:t>
            </w:r>
            <w:r w:rsidR="005E1381" w:rsidRPr="007E0378">
              <w:rPr>
                <w:rFonts w:asciiTheme="minorEastAsia" w:hAnsiTheme="minorEastAsia" w:cs="宋体" w:hint="eastAsia"/>
                <w:sz w:val="24"/>
              </w:rPr>
              <w:t>生产</w:t>
            </w:r>
            <w:r w:rsidR="00784079" w:rsidRPr="007E0378">
              <w:rPr>
                <w:rFonts w:asciiTheme="minorEastAsia" w:hAnsiTheme="minorEastAsia" w:cs="宋体" w:hint="eastAsia"/>
                <w:sz w:val="24"/>
              </w:rPr>
              <w:t>成本不超过</w:t>
            </w:r>
            <w:r w:rsidR="005E1381" w:rsidRPr="007E0378">
              <w:rPr>
                <w:rFonts w:asciiTheme="minorEastAsia" w:hAnsiTheme="minorEastAsia" w:cs="宋体" w:hint="eastAsia"/>
                <w:sz w:val="24"/>
              </w:rPr>
              <w:t>2.5</w:t>
            </w:r>
            <w:r w:rsidR="00784079" w:rsidRPr="007E0378">
              <w:rPr>
                <w:rFonts w:asciiTheme="minorEastAsia" w:hAnsiTheme="minorEastAsia" w:cs="宋体" w:hint="eastAsia"/>
                <w:sz w:val="24"/>
              </w:rPr>
              <w:t>万元/吨。</w:t>
            </w:r>
          </w:p>
          <w:p w:rsidR="00E32A10" w:rsidRPr="007E0378" w:rsidRDefault="00E32A10" w:rsidP="0013757F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E32A10" w:rsidRPr="007E0378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（企业已经开展的工作、所处阶段、投入资金和人力、仪器设备、生产条件等）</w:t>
            </w:r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E32A10" w:rsidRPr="007E0378" w:rsidRDefault="00DD5E9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实验检验设施齐全。目前处于开发阶段。</w:t>
            </w:r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E32A10" w:rsidRPr="007E0378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  <w:p w:rsidR="00E32A10" w:rsidRPr="007E0378" w:rsidRDefault="00E32A10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E32A10" w:rsidRPr="007E0378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E32A10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□技术转让</w:t>
            </w:r>
            <w:r w:rsidRPr="007E0378">
              <w:rPr>
                <w:rFonts w:asciiTheme="minorEastAsia" w:hAnsiTheme="minorEastAsia" w:cs="宋体" w:hint="eastAsia"/>
                <w:b/>
                <w:sz w:val="24"/>
              </w:rPr>
              <w:t>■</w:t>
            </w:r>
            <w:r w:rsidRPr="007E0378">
              <w:rPr>
                <w:rFonts w:asciiTheme="minorEastAsia" w:hAnsiTheme="minorEastAsia" w:cs="宋体" w:hint="eastAsia"/>
                <w:sz w:val="24"/>
              </w:rPr>
              <w:t>技术入股</w:t>
            </w:r>
            <w:r w:rsidRPr="007E0378">
              <w:rPr>
                <w:rFonts w:asciiTheme="minorEastAsia" w:hAnsiTheme="minorEastAsia" w:cs="宋体" w:hint="eastAsia"/>
                <w:b/>
                <w:sz w:val="24"/>
              </w:rPr>
              <w:t>■</w:t>
            </w:r>
            <w:r w:rsidRPr="007E0378">
              <w:rPr>
                <w:rFonts w:asciiTheme="minorEastAsia" w:hAnsiTheme="minorEastAsia" w:cs="宋体" w:hint="eastAsia"/>
                <w:sz w:val="24"/>
              </w:rPr>
              <w:t>联合开发□委托研发</w:t>
            </w:r>
          </w:p>
          <w:p w:rsidR="00E32A10" w:rsidRPr="007E0378" w:rsidRDefault="00DD5E9A">
            <w:pPr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□委托团队、专家长期技术服务□共建新研发、生产实体</w:t>
            </w:r>
          </w:p>
        </w:tc>
      </w:tr>
      <w:tr w:rsidR="00E32A10" w:rsidRPr="007E0378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7E03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□技术转移□研发费用加计扣除</w:t>
            </w:r>
            <w:r w:rsidRPr="007E0378">
              <w:rPr>
                <w:rFonts w:asciiTheme="minorEastAsia" w:eastAsiaTheme="minorEastAsia" w:hAnsiTheme="minorEastAsia" w:cs="宋体" w:hint="eastAsia"/>
                <w:b/>
                <w:sz w:val="24"/>
              </w:rPr>
              <w:t>■</w:t>
            </w:r>
            <w:r w:rsidRPr="007E03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知识产权□科技金融</w:t>
            </w:r>
          </w:p>
          <w:p w:rsidR="00E32A10" w:rsidRPr="007E0378" w:rsidRDefault="00DD5E9A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E037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□检验检测□质量体系</w:t>
            </w:r>
            <w:r w:rsidRPr="007E0378">
              <w:rPr>
                <w:rFonts w:asciiTheme="minorEastAsia" w:eastAsiaTheme="minorEastAsia" w:hAnsiTheme="minorEastAsia" w:hint="eastAsia"/>
                <w:sz w:val="24"/>
                <w:szCs w:val="24"/>
              </w:rPr>
              <w:t>□行业政策□科技政策□招标采购</w:t>
            </w:r>
          </w:p>
          <w:p w:rsidR="00E32A10" w:rsidRPr="007E0378" w:rsidRDefault="00DD5E9A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7E0378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□产品/服务市场占有率分析□市场前景分析□企业发展战略咨询□其他</w:t>
            </w:r>
          </w:p>
        </w:tc>
      </w:tr>
      <w:tr w:rsidR="00E32A10" w:rsidRPr="007E0378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7E0378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E32A10" w:rsidRPr="007E0378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10" w:rsidRPr="007E0378" w:rsidRDefault="00DD5E9A">
            <w:pPr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b/>
                <w:sz w:val="24"/>
              </w:rPr>
              <w:t>■</w:t>
            </w: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  <w:r w:rsidRPr="007E0378">
              <w:rPr>
                <w:rFonts w:asciiTheme="minorEastAsia" w:hAnsiTheme="minorEastAsia" w:cs="宋体" w:hint="eastAsia"/>
                <w:sz w:val="24"/>
              </w:rPr>
              <w:t>□否</w:t>
            </w:r>
          </w:p>
          <w:p w:rsidR="00E32A10" w:rsidRPr="007E0378" w:rsidRDefault="00DD5E9A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□</w:t>
            </w: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E32A10" w:rsidRPr="007E0378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10" w:rsidRPr="007E0378" w:rsidRDefault="00DD5E9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b/>
                <w:sz w:val="24"/>
              </w:rPr>
              <w:t>■</w:t>
            </w: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E32A10" w:rsidRPr="007E0378" w:rsidRDefault="00DD5E9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□</w:t>
            </w: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E32A10" w:rsidRPr="007E0378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b/>
                <w:sz w:val="24"/>
              </w:rPr>
              <w:t>■</w:t>
            </w: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E32A10" w:rsidRPr="007E0378" w:rsidRDefault="00DD5E9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□</w:t>
            </w: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E32A10" w:rsidRPr="007E0378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0" w:rsidRPr="007E0378" w:rsidRDefault="00DD5E9A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10" w:rsidRPr="007E0378" w:rsidRDefault="00DD5E9A">
            <w:pPr>
              <w:rPr>
                <w:rFonts w:asciiTheme="minorEastAsia" w:hAnsiTheme="minorEastAsia" w:cs="宋体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sz w:val="24"/>
              </w:rPr>
              <w:t>□</w:t>
            </w: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7E0378">
              <w:rPr>
                <w:rFonts w:asciiTheme="minorEastAsia" w:hAnsiTheme="minorEastAsia" w:cs="宋体" w:hint="eastAsia"/>
                <w:sz w:val="24"/>
              </w:rPr>
              <w:t>万元。</w:t>
            </w: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E32A10" w:rsidRPr="007E0378" w:rsidRDefault="00DD5E9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b/>
                <w:sz w:val="24"/>
              </w:rPr>
              <w:t>■</w:t>
            </w: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E32A10" w:rsidRPr="007E0378" w:rsidRDefault="00DD5E9A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br/>
            </w:r>
            <w:r w:rsidRPr="007E0378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法人代表：熊俊杰年月日</w:t>
            </w:r>
          </w:p>
        </w:tc>
      </w:tr>
    </w:tbl>
    <w:p w:rsidR="00E32A10" w:rsidRPr="007E0378" w:rsidRDefault="007E0378" w:rsidP="007E0378">
      <w:pPr>
        <w:rPr>
          <w:rFonts w:asciiTheme="minorEastAsia" w:hAnsiTheme="minorEastAsia"/>
          <w:sz w:val="32"/>
          <w:szCs w:val="32"/>
        </w:rPr>
      </w:pPr>
      <w:r w:rsidRPr="007E0378">
        <w:rPr>
          <w:rFonts w:asciiTheme="minorEastAsia" w:hAnsiTheme="minorEastAsia"/>
          <w:sz w:val="32"/>
          <w:szCs w:val="32"/>
        </w:rPr>
        <w:lastRenderedPageBreak/>
        <w:t xml:space="preserve"> </w:t>
      </w:r>
    </w:p>
    <w:sectPr w:rsidR="00E32A10" w:rsidRPr="007E0378" w:rsidSect="00515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FD9" w:rsidRDefault="00757FD9" w:rsidP="007E0378">
      <w:r>
        <w:separator/>
      </w:r>
    </w:p>
  </w:endnote>
  <w:endnote w:type="continuationSeparator" w:id="1">
    <w:p w:rsidR="00757FD9" w:rsidRDefault="00757FD9" w:rsidP="007E0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FD9" w:rsidRDefault="00757FD9" w:rsidP="007E0378">
      <w:r>
        <w:separator/>
      </w:r>
    </w:p>
  </w:footnote>
  <w:footnote w:type="continuationSeparator" w:id="1">
    <w:p w:rsidR="00757FD9" w:rsidRDefault="00757FD9" w:rsidP="007E0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B058B"/>
    <w:multiLevelType w:val="hybridMultilevel"/>
    <w:tmpl w:val="15E2F3BA"/>
    <w:lvl w:ilvl="0" w:tplc="4C20EF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2C82"/>
    <w:rsid w:val="0013757F"/>
    <w:rsid w:val="00223642"/>
    <w:rsid w:val="00255A9F"/>
    <w:rsid w:val="002619F6"/>
    <w:rsid w:val="002C21AF"/>
    <w:rsid w:val="0034112B"/>
    <w:rsid w:val="003503D5"/>
    <w:rsid w:val="0038523E"/>
    <w:rsid w:val="003A679E"/>
    <w:rsid w:val="003F2C82"/>
    <w:rsid w:val="00446B2E"/>
    <w:rsid w:val="004E3A63"/>
    <w:rsid w:val="00515499"/>
    <w:rsid w:val="005754AB"/>
    <w:rsid w:val="005C1D4E"/>
    <w:rsid w:val="005E1381"/>
    <w:rsid w:val="00671ABD"/>
    <w:rsid w:val="00757FD9"/>
    <w:rsid w:val="00784079"/>
    <w:rsid w:val="007E0378"/>
    <w:rsid w:val="00807818"/>
    <w:rsid w:val="0090507A"/>
    <w:rsid w:val="009F61A4"/>
    <w:rsid w:val="00A953B8"/>
    <w:rsid w:val="00AC27CD"/>
    <w:rsid w:val="00B5495F"/>
    <w:rsid w:val="00BD77E6"/>
    <w:rsid w:val="00C1226C"/>
    <w:rsid w:val="00C12551"/>
    <w:rsid w:val="00C143BE"/>
    <w:rsid w:val="00CD66E3"/>
    <w:rsid w:val="00DD5E9A"/>
    <w:rsid w:val="00E32A10"/>
    <w:rsid w:val="00EC07A1"/>
    <w:rsid w:val="00ED5785"/>
    <w:rsid w:val="4EC362C0"/>
    <w:rsid w:val="63811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49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515499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sid w:val="00515499"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link w:val="Char"/>
    <w:qFormat/>
    <w:rsid w:val="00515499"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rsid w:val="00515499"/>
    <w:pPr>
      <w:ind w:leftChars="2500" w:left="100"/>
    </w:pPr>
  </w:style>
  <w:style w:type="paragraph" w:styleId="a5">
    <w:name w:val="Balloon Text"/>
    <w:basedOn w:val="a"/>
    <w:link w:val="Char1"/>
    <w:uiPriority w:val="99"/>
    <w:unhideWhenUsed/>
    <w:rsid w:val="00515499"/>
    <w:rPr>
      <w:sz w:val="18"/>
      <w:szCs w:val="18"/>
    </w:rPr>
  </w:style>
  <w:style w:type="table" w:styleId="a6">
    <w:name w:val="Table Grid"/>
    <w:basedOn w:val="a1"/>
    <w:uiPriority w:val="59"/>
    <w:qFormat/>
    <w:rsid w:val="00515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515499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semiHidden/>
    <w:qFormat/>
    <w:rsid w:val="00515499"/>
  </w:style>
  <w:style w:type="character" w:customStyle="1" w:styleId="1Char">
    <w:name w:val="标题 1 Char"/>
    <w:basedOn w:val="a0"/>
    <w:link w:val="1"/>
    <w:qFormat/>
    <w:rsid w:val="00515499"/>
    <w:rPr>
      <w:rFonts w:ascii="Calibri" w:eastAsia="方正小标宋简体" w:hAnsi="Calibri" w:cs="Times New Roman"/>
      <w:kern w:val="44"/>
      <w:sz w:val="44"/>
      <w:szCs w:val="24"/>
    </w:rPr>
  </w:style>
  <w:style w:type="character" w:customStyle="1" w:styleId="3Char">
    <w:name w:val="正文文本 3 Char"/>
    <w:basedOn w:val="a0"/>
    <w:link w:val="3"/>
    <w:qFormat/>
    <w:rsid w:val="00515499"/>
    <w:rPr>
      <w:rFonts w:ascii="仿宋_GB2312" w:eastAsia="仿宋_GB2312" w:hAnsi="Calibri" w:cs="Times New Roman"/>
      <w:spacing w:val="-4"/>
      <w:sz w:val="16"/>
      <w:szCs w:val="16"/>
    </w:rPr>
  </w:style>
  <w:style w:type="paragraph" w:customStyle="1" w:styleId="11">
    <w:name w:val="列出段落1"/>
    <w:basedOn w:val="a"/>
    <w:uiPriority w:val="99"/>
    <w:unhideWhenUsed/>
    <w:qFormat/>
    <w:rsid w:val="00515499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">
    <w:name w:val="正文文本 Char"/>
    <w:basedOn w:val="a0"/>
    <w:link w:val="a3"/>
    <w:qFormat/>
    <w:rsid w:val="00515499"/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qFormat/>
    <w:rsid w:val="00515499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515499"/>
    <w:rPr>
      <w:sz w:val="18"/>
      <w:szCs w:val="18"/>
    </w:rPr>
  </w:style>
  <w:style w:type="paragraph" w:styleId="a7">
    <w:name w:val="List Paragraph"/>
    <w:basedOn w:val="a"/>
    <w:uiPriority w:val="99"/>
    <w:unhideWhenUsed/>
    <w:rsid w:val="0013757F"/>
    <w:pPr>
      <w:ind w:firstLineChars="200" w:firstLine="420"/>
    </w:pPr>
  </w:style>
  <w:style w:type="paragraph" w:styleId="a8">
    <w:name w:val="header"/>
    <w:basedOn w:val="a"/>
    <w:link w:val="Char2"/>
    <w:uiPriority w:val="99"/>
    <w:semiHidden/>
    <w:unhideWhenUsed/>
    <w:rsid w:val="007E0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semiHidden/>
    <w:rsid w:val="007E0378"/>
    <w:rPr>
      <w:kern w:val="2"/>
      <w:sz w:val="18"/>
      <w:szCs w:val="18"/>
    </w:rPr>
  </w:style>
  <w:style w:type="paragraph" w:styleId="a9">
    <w:name w:val="footer"/>
    <w:basedOn w:val="a"/>
    <w:link w:val="Char3"/>
    <w:uiPriority w:val="99"/>
    <w:semiHidden/>
    <w:unhideWhenUsed/>
    <w:rsid w:val="007E03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semiHidden/>
    <w:rsid w:val="007E037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link w:val="Char"/>
    <w:qFormat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pPr>
      <w:ind w:leftChars="2500" w:left="100"/>
    </w:pPr>
  </w:style>
  <w:style w:type="paragraph" w:styleId="a5">
    <w:name w:val="Balloon Text"/>
    <w:basedOn w:val="a"/>
    <w:link w:val="Char1"/>
    <w:uiPriority w:val="99"/>
    <w:unhideWhenUsed/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semiHidden/>
    <w:qFormat/>
  </w:style>
  <w:style w:type="character" w:customStyle="1" w:styleId="1Char">
    <w:name w:val="标题 1 Char"/>
    <w:basedOn w:val="a0"/>
    <w:link w:val="1"/>
    <w:qFormat/>
    <w:rPr>
      <w:rFonts w:ascii="Calibri" w:eastAsia="方正小标宋简体" w:hAnsi="Calibri" w:cs="Times New Roman"/>
      <w:kern w:val="44"/>
      <w:sz w:val="44"/>
      <w:szCs w:val="24"/>
    </w:rPr>
  </w:style>
  <w:style w:type="character" w:customStyle="1" w:styleId="3Char">
    <w:name w:val="正文文本 3 Char"/>
    <w:basedOn w:val="a0"/>
    <w:link w:val="3"/>
    <w:qFormat/>
    <w:rPr>
      <w:rFonts w:ascii="仿宋_GB2312" w:eastAsia="仿宋_GB2312" w:hAnsi="Calibri" w:cs="Times New Roman"/>
      <w:spacing w:val="-4"/>
      <w:sz w:val="16"/>
      <w:szCs w:val="16"/>
    </w:rPr>
  </w:style>
  <w:style w:type="paragraph" w:customStyle="1" w:styleId="11">
    <w:name w:val="列出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">
    <w:name w:val="正文文本 Char"/>
    <w:basedOn w:val="a0"/>
    <w:link w:val="a3"/>
    <w:qFormat/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rsid w:val="0013757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147</Words>
  <Characters>840</Characters>
  <Application>Microsoft Office Word</Application>
  <DocSecurity>0</DocSecurity>
  <Lines>7</Lines>
  <Paragraphs>1</Paragraphs>
  <ScaleCrop>false</ScaleCrop>
  <Company>Microsoft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15</cp:revision>
  <cp:lastPrinted>2017-08-02T09:54:00Z</cp:lastPrinted>
  <dcterms:created xsi:type="dcterms:W3CDTF">2017-08-16T01:42:00Z</dcterms:created>
  <dcterms:modified xsi:type="dcterms:W3CDTF">2017-10-11T03:12:00Z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