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BC1" w:rsidRPr="00C0062F" w:rsidRDefault="00DF1B3C">
      <w:pPr>
        <w:rPr>
          <w:rFonts w:asciiTheme="minorEastAsia" w:hAnsiTheme="minorEastAsia"/>
          <w:sz w:val="32"/>
          <w:szCs w:val="32"/>
        </w:rPr>
      </w:pPr>
      <w:r w:rsidRPr="00C0062F">
        <w:rPr>
          <w:rFonts w:asciiTheme="minorEastAsia" w:hAnsiTheme="minorEastAsia" w:hint="eastAsia"/>
          <w:sz w:val="32"/>
          <w:szCs w:val="32"/>
        </w:rPr>
        <w:t>附3</w:t>
      </w:r>
    </w:p>
    <w:p w:rsidR="005E1BC1" w:rsidRPr="00C0062F" w:rsidRDefault="00DF1B3C">
      <w:pPr>
        <w:jc w:val="center"/>
        <w:rPr>
          <w:rFonts w:asciiTheme="minorEastAsia" w:hAnsiTheme="minorEastAsia"/>
          <w:sz w:val="36"/>
          <w:szCs w:val="36"/>
        </w:rPr>
      </w:pPr>
      <w:r w:rsidRPr="00C0062F">
        <w:rPr>
          <w:rFonts w:asciiTheme="minorEastAsia" w:hAnsiTheme="minorEastAsia" w:hint="eastAsia"/>
          <w:sz w:val="36"/>
          <w:szCs w:val="36"/>
        </w:rPr>
        <w:t>技术创新需求调查表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600"/>
        <w:gridCol w:w="1341"/>
      </w:tblGrid>
      <w:tr w:rsidR="005E1BC1" w:rsidRPr="00C0062F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C0062F">
              <w:rPr>
                <w:rFonts w:asciiTheme="minorEastAsia" w:hAnsiTheme="minorEastAsia" w:cs="宋体" w:hint="eastAsia"/>
                <w:b/>
                <w:bCs/>
                <w:sz w:val="24"/>
              </w:rPr>
              <w:t>企业信息</w:t>
            </w:r>
          </w:p>
        </w:tc>
      </w:tr>
      <w:tr w:rsidR="005E1BC1" w:rsidRPr="00C0062F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四川省泉胜金属有限公司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91511321696968676R</w:t>
            </w:r>
          </w:p>
        </w:tc>
      </w:tr>
      <w:tr w:rsidR="005E1BC1" w:rsidRPr="00C0062F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南部县工业园区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ind w:firstLine="282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刘泉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电话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13909074404</w:t>
            </w:r>
          </w:p>
        </w:tc>
      </w:tr>
      <w:tr w:rsidR="005E1BC1" w:rsidRPr="00C0062F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机械加工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建筑金属材料</w:t>
            </w:r>
          </w:p>
        </w:tc>
      </w:tr>
      <w:tr w:rsidR="005E1BC1" w:rsidRPr="00C0062F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2000万以下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C0062F">
              <w:rPr>
                <w:rFonts w:asciiTheme="minorEastAsia" w:hAnsiTheme="minorEastAsia" w:hint="eastAsia"/>
                <w:kern w:val="0"/>
                <w:sz w:val="24"/>
              </w:rPr>
              <w:t>42人</w:t>
            </w:r>
          </w:p>
        </w:tc>
      </w:tr>
      <w:tr w:rsidR="005E1BC1" w:rsidRPr="00C0062F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C0062F">
              <w:rPr>
                <w:rFonts w:asciiTheme="minorEastAsia" w:hAnsiTheme="minorEastAsia" w:cs="宋体" w:hint="eastAsia"/>
                <w:b/>
                <w:bCs/>
                <w:sz w:val="24"/>
              </w:rPr>
              <w:t>需求信息</w:t>
            </w:r>
          </w:p>
        </w:tc>
      </w:tr>
      <w:tr w:rsidR="005E1BC1" w:rsidRPr="00C0062F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技术需</w:t>
            </w:r>
          </w:p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rPr>
                <w:rFonts w:asciiTheme="minorEastAsia" w:hAnsiTheme="minorEastAsia" w:cs="宋体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√技术研发（关键、核心技术）</w:t>
            </w:r>
          </w:p>
          <w:p w:rsidR="005E1BC1" w:rsidRPr="00C0062F" w:rsidRDefault="00DF1B3C">
            <w:pPr>
              <w:rPr>
                <w:rFonts w:asciiTheme="minorEastAsia" w:hAnsiTheme="minorEastAsia" w:cs="宋体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□产品研发（产品升级、新产品研发）</w:t>
            </w:r>
          </w:p>
          <w:p w:rsidR="005E1BC1" w:rsidRPr="00C0062F" w:rsidRDefault="00DF1B3C">
            <w:pPr>
              <w:rPr>
                <w:rFonts w:asciiTheme="minorEastAsia" w:hAnsiTheme="minorEastAsia" w:cs="宋体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□技术改造（设备、研发生产条件）</w:t>
            </w:r>
          </w:p>
          <w:p w:rsidR="005E1BC1" w:rsidRPr="00C0062F" w:rsidRDefault="00DF1B3C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□技术配套（技术、产品等配套合作）</w:t>
            </w:r>
          </w:p>
        </w:tc>
      </w:tr>
      <w:tr w:rsidR="005E1BC1" w:rsidRPr="00C0062F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5E1BC1" w:rsidRPr="00C0062F" w:rsidRDefault="00DF1B3C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无酸洗电镀工艺技术</w:t>
            </w:r>
          </w:p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5E1BC1" w:rsidRPr="00C0062F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rPr>
                <w:rFonts w:asciiTheme="minorEastAsia" w:hAnsiTheme="minorEastAsia" w:cs="宋体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（包括主要技术、条件、成熟度、成本等指标）</w:t>
            </w:r>
          </w:p>
          <w:p w:rsidR="005E1BC1" w:rsidRPr="00C0062F" w:rsidRDefault="005E1BC1">
            <w:pPr>
              <w:rPr>
                <w:rFonts w:asciiTheme="minorEastAsia" w:hAnsiTheme="minorEastAsia" w:cs="宋体"/>
                <w:sz w:val="24"/>
              </w:rPr>
            </w:pPr>
          </w:p>
          <w:p w:rsidR="005E1BC1" w:rsidRPr="00C0062F" w:rsidRDefault="00DF1B3C">
            <w:pPr>
              <w:rPr>
                <w:rFonts w:asciiTheme="minorEastAsia" w:hAnsiTheme="minorEastAsia" w:cs="宋体"/>
                <w:sz w:val="28"/>
                <w:szCs w:val="28"/>
              </w:rPr>
            </w:pPr>
            <w:r w:rsidRPr="00C0062F">
              <w:rPr>
                <w:rFonts w:asciiTheme="minorEastAsia" w:hAnsiTheme="minorEastAsia" w:cs="宋体" w:hint="eastAsia"/>
                <w:sz w:val="28"/>
                <w:szCs w:val="28"/>
              </w:rPr>
              <w:t>电镀产品生产工艺流程中，不用盐酸洗掉电镀金属材料表面的氧化层，只用自来水洗掉金属表面的赃物，灰尘，电镀产品的防锈能</w:t>
            </w:r>
            <w:r w:rsidRPr="00C0062F">
              <w:rPr>
                <w:rFonts w:asciiTheme="minorEastAsia" w:hAnsiTheme="minorEastAsia" w:cs="宋体"/>
                <w:sz w:val="28"/>
                <w:szCs w:val="28"/>
              </w:rPr>
              <w:t>力和</w:t>
            </w:r>
            <w:r w:rsidRPr="00C0062F">
              <w:rPr>
                <w:rFonts w:asciiTheme="minorEastAsia" w:hAnsiTheme="minorEastAsia" w:cs="宋体" w:hint="eastAsia"/>
                <w:sz w:val="28"/>
                <w:szCs w:val="28"/>
              </w:rPr>
              <w:t>光亮度达到国家标准。</w:t>
            </w:r>
          </w:p>
          <w:p w:rsidR="005E1BC1" w:rsidRPr="00C0062F" w:rsidRDefault="005E1BC1">
            <w:pPr>
              <w:rPr>
                <w:rFonts w:asciiTheme="minorEastAsia" w:hAnsiTheme="minorEastAsia" w:cs="宋体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5E1BC1" w:rsidRPr="00C0062F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现有</w:t>
            </w:r>
          </w:p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基础</w:t>
            </w:r>
          </w:p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（企业已经开展的工作、所处阶段、投入资金和人力、仪器设备、生产条件等）</w:t>
            </w:r>
          </w:p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5E1BC1" w:rsidRPr="00C0062F" w:rsidRDefault="00DF1B3C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企业已在进行无酸洗电镀工艺技术研发，已处于中试阶段，已投入资金350万元</w:t>
            </w: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。</w:t>
            </w:r>
          </w:p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5E1BC1" w:rsidRPr="00C0062F">
        <w:trPr>
          <w:trHeight w:val="1664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lastRenderedPageBreak/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rPr>
                <w:rFonts w:asciiTheme="minorEastAsia" w:hAnsiTheme="minorEastAsia" w:cs="宋体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:rsidR="005E1BC1" w:rsidRPr="00C0062F" w:rsidRDefault="005E1BC1">
            <w:pPr>
              <w:rPr>
                <w:rFonts w:asciiTheme="minorEastAsia" w:hAnsiTheme="minorEastAsia" w:cs="宋体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sz w:val="24"/>
              </w:rPr>
            </w:pPr>
          </w:p>
          <w:p w:rsidR="005E1BC1" w:rsidRPr="00C0062F" w:rsidRDefault="00DF1B3C">
            <w:pPr>
              <w:rPr>
                <w:rFonts w:asciiTheme="minorEastAsia" w:hAnsiTheme="minorEastAsia" w:cs="宋体"/>
                <w:sz w:val="28"/>
                <w:szCs w:val="28"/>
              </w:rPr>
            </w:pPr>
            <w:r w:rsidRPr="00C0062F">
              <w:rPr>
                <w:rFonts w:asciiTheme="minorEastAsia" w:hAnsiTheme="minorEastAsia" w:cs="宋体" w:hint="eastAsia"/>
                <w:sz w:val="28"/>
                <w:szCs w:val="28"/>
              </w:rPr>
              <w:t>希望与西南交通大学物理与地球系开展产品产、学、研合作，并与该校教授刘杰加强</w:t>
            </w:r>
            <w:bookmarkStart w:id="0" w:name="_GoBack"/>
            <w:bookmarkEnd w:id="0"/>
            <w:r w:rsidRPr="00C0062F">
              <w:rPr>
                <w:rFonts w:asciiTheme="minorEastAsia" w:hAnsiTheme="minorEastAsia" w:cs="宋体" w:hint="eastAsia"/>
                <w:sz w:val="28"/>
                <w:szCs w:val="28"/>
              </w:rPr>
              <w:t>合作。</w:t>
            </w:r>
          </w:p>
          <w:p w:rsidR="005E1BC1" w:rsidRPr="00C0062F" w:rsidRDefault="005E1BC1">
            <w:pPr>
              <w:rPr>
                <w:rFonts w:asciiTheme="minorEastAsia" w:hAnsiTheme="minorEastAsia" w:cs="宋体"/>
                <w:sz w:val="28"/>
                <w:szCs w:val="28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sz w:val="24"/>
              </w:rPr>
            </w:pPr>
          </w:p>
          <w:p w:rsidR="005E1BC1" w:rsidRPr="00C0062F" w:rsidRDefault="005E1BC1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5E1BC1" w:rsidRPr="00C0062F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5E1BC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合作</w:t>
            </w:r>
          </w:p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rPr>
                <w:rFonts w:asciiTheme="minorEastAsia" w:hAnsiTheme="minorEastAsia" w:cs="宋体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□技术转让□技术入股√联合开发□委托研发</w:t>
            </w:r>
          </w:p>
          <w:p w:rsidR="005E1BC1" w:rsidRPr="00C0062F" w:rsidRDefault="00DF1B3C">
            <w:pPr>
              <w:rPr>
                <w:rFonts w:asciiTheme="minorEastAsia" w:hAnsiTheme="minorEastAsia" w:cs="宋体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□委托团队、专家长期技术服务□共建新研发、生产实体</w:t>
            </w:r>
          </w:p>
        </w:tc>
      </w:tr>
      <w:tr w:rsidR="005E1BC1" w:rsidRPr="00C0062F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C0062F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√技术转移□研发费用加计扣除√知识产权□科技金融</w:t>
            </w:r>
          </w:p>
          <w:p w:rsidR="005E1BC1" w:rsidRPr="00C0062F" w:rsidRDefault="00DF1B3C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62F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□检验检测□质量体系</w:t>
            </w:r>
            <w:r w:rsidRPr="00C0062F">
              <w:rPr>
                <w:rFonts w:asciiTheme="minorEastAsia" w:eastAsiaTheme="minorEastAsia" w:hAnsiTheme="minorEastAsia" w:hint="eastAsia"/>
                <w:sz w:val="24"/>
                <w:szCs w:val="24"/>
              </w:rPr>
              <w:t>□行业政策□科技政策□招标采购</w:t>
            </w:r>
          </w:p>
          <w:p w:rsidR="005E1BC1" w:rsidRPr="00C0062F" w:rsidRDefault="00DF1B3C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C0062F">
              <w:rPr>
                <w:rFonts w:asciiTheme="minorEastAsia" w:eastAsiaTheme="minorEastAsia" w:hAnsiTheme="minorEastAsia" w:hint="eastAsia"/>
                <w:sz w:val="24"/>
                <w:szCs w:val="24"/>
              </w:rPr>
              <w:t>□产品/服务市场占有率分析□市场前景分析□企业发展战略咨询□其他</w:t>
            </w:r>
          </w:p>
        </w:tc>
      </w:tr>
      <w:tr w:rsidR="005E1BC1" w:rsidRPr="00C0062F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C0062F">
              <w:rPr>
                <w:rFonts w:asciiTheme="minorEastAsia" w:hAnsiTheme="minorEastAsia" w:cs="宋体" w:hint="eastAsia"/>
                <w:b/>
                <w:bCs/>
                <w:sz w:val="24"/>
              </w:rPr>
              <w:t>管理信息</w:t>
            </w:r>
          </w:p>
        </w:tc>
      </w:tr>
      <w:tr w:rsidR="005E1BC1" w:rsidRPr="00C0062F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同意公开</w:t>
            </w:r>
          </w:p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C1" w:rsidRPr="00C0062F" w:rsidRDefault="00DF1B3C">
            <w:pPr>
              <w:rPr>
                <w:rFonts w:asciiTheme="minorEastAsia" w:hAnsiTheme="minorEastAsia" w:cs="宋体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□</w:t>
            </w: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  <w:r w:rsidRPr="00C0062F">
              <w:rPr>
                <w:rFonts w:asciiTheme="minorEastAsia" w:hAnsiTheme="minorEastAsia" w:cs="宋体" w:hint="eastAsia"/>
                <w:sz w:val="24"/>
              </w:rPr>
              <w:t>√否</w:t>
            </w:r>
          </w:p>
          <w:p w:rsidR="005E1BC1" w:rsidRPr="00C0062F" w:rsidRDefault="00DF1B3C">
            <w:pPr>
              <w:rPr>
                <w:rFonts w:asciiTheme="minorEastAsia" w:hAnsiTheme="minorEastAsia" w:cs="宋体"/>
                <w:sz w:val="24"/>
                <w:u w:val="single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□</w:t>
            </w: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部分公开(说明）</w:t>
            </w:r>
          </w:p>
        </w:tc>
      </w:tr>
      <w:tr w:rsidR="005E1BC1" w:rsidRPr="00C0062F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同意接受</w:t>
            </w:r>
          </w:p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C1" w:rsidRPr="00C0062F" w:rsidRDefault="00DF1B3C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√</w:t>
            </w: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5E1BC1" w:rsidRPr="00C0062F" w:rsidRDefault="00DF1B3C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□</w:t>
            </w: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5E1BC1" w:rsidRPr="00C0062F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√</w:t>
            </w: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5E1BC1" w:rsidRPr="00C0062F" w:rsidRDefault="00DF1B3C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□</w:t>
            </w: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5E1BC1" w:rsidRPr="00C0062F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BC1" w:rsidRPr="00C0062F" w:rsidRDefault="00DF1B3C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同意对优秀解决方案给予奖励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C1" w:rsidRPr="00C0062F" w:rsidRDefault="00DF1B3C">
            <w:pPr>
              <w:rPr>
                <w:rFonts w:asciiTheme="minorEastAsia" w:hAnsiTheme="minorEastAsia" w:cs="宋体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√</w:t>
            </w: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是，金额</w:t>
            </w:r>
            <w:r w:rsidRPr="00C0062F">
              <w:rPr>
                <w:rFonts w:asciiTheme="minorEastAsia" w:hAnsiTheme="minorEastAsia" w:cs="宋体" w:hint="eastAsia"/>
                <w:sz w:val="24"/>
                <w:u w:val="single"/>
              </w:rPr>
              <w:t>1</w:t>
            </w:r>
            <w:r w:rsidRPr="00C0062F">
              <w:rPr>
                <w:rFonts w:asciiTheme="minorEastAsia" w:hAnsiTheme="minorEastAsia" w:cs="宋体" w:hint="eastAsia"/>
                <w:sz w:val="24"/>
              </w:rPr>
              <w:t>万元。</w:t>
            </w: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（奖金仅用作奖励现场参赛者，不作为技术转让、技术许可或其他独占性合作的前提条件）</w:t>
            </w:r>
          </w:p>
          <w:p w:rsidR="005E1BC1" w:rsidRPr="00C0062F" w:rsidRDefault="00DF1B3C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sz w:val="24"/>
              </w:rPr>
              <w:t>□</w:t>
            </w: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  <w:p w:rsidR="005E1BC1" w:rsidRPr="00C0062F" w:rsidRDefault="00DF1B3C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C0062F">
              <w:rPr>
                <w:rFonts w:asciiTheme="minorEastAsia" w:hAnsiTheme="minorEastAsia" w:cs="宋体" w:hint="eastAsia"/>
                <w:kern w:val="0"/>
                <w:sz w:val="24"/>
              </w:rPr>
              <w:br/>
              <w:t>法人代表：刘泉2017年8月14日</w:t>
            </w:r>
          </w:p>
        </w:tc>
      </w:tr>
    </w:tbl>
    <w:p w:rsidR="005E1BC1" w:rsidRPr="00C0062F" w:rsidRDefault="005E1BC1">
      <w:pPr>
        <w:rPr>
          <w:rFonts w:asciiTheme="minorEastAsia" w:hAnsiTheme="minorEastAsia"/>
          <w:sz w:val="32"/>
          <w:szCs w:val="32"/>
        </w:rPr>
      </w:pPr>
    </w:p>
    <w:p w:rsidR="005E1BC1" w:rsidRPr="00C0062F" w:rsidRDefault="005E1BC1">
      <w:pPr>
        <w:rPr>
          <w:rFonts w:asciiTheme="minorEastAsia" w:hAnsiTheme="minorEastAsia"/>
          <w:sz w:val="32"/>
          <w:szCs w:val="32"/>
        </w:rPr>
      </w:pPr>
    </w:p>
    <w:p w:rsidR="005E1BC1" w:rsidRPr="00C0062F" w:rsidRDefault="005E1BC1">
      <w:pPr>
        <w:rPr>
          <w:rFonts w:asciiTheme="minorEastAsia" w:hAnsiTheme="minorEastAsia"/>
          <w:sz w:val="32"/>
          <w:szCs w:val="32"/>
        </w:rPr>
      </w:pPr>
    </w:p>
    <w:sectPr w:rsidR="005E1BC1" w:rsidRPr="00C0062F" w:rsidSect="008E56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460" w:rsidRDefault="00112460" w:rsidP="00C0062F">
      <w:r>
        <w:separator/>
      </w:r>
    </w:p>
  </w:endnote>
  <w:endnote w:type="continuationSeparator" w:id="1">
    <w:p w:rsidR="00112460" w:rsidRDefault="00112460" w:rsidP="00C00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460" w:rsidRDefault="00112460" w:rsidP="00C0062F">
      <w:r>
        <w:separator/>
      </w:r>
    </w:p>
  </w:footnote>
  <w:footnote w:type="continuationSeparator" w:id="1">
    <w:p w:rsidR="00112460" w:rsidRDefault="00112460" w:rsidP="00C006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2C82"/>
    <w:rsid w:val="00112460"/>
    <w:rsid w:val="0034112B"/>
    <w:rsid w:val="003A679E"/>
    <w:rsid w:val="003F2C82"/>
    <w:rsid w:val="005E1BC1"/>
    <w:rsid w:val="00671ABD"/>
    <w:rsid w:val="008E5617"/>
    <w:rsid w:val="00AC27CD"/>
    <w:rsid w:val="00B5495F"/>
    <w:rsid w:val="00BD77E6"/>
    <w:rsid w:val="00C0062F"/>
    <w:rsid w:val="00C1226C"/>
    <w:rsid w:val="00CD66E3"/>
    <w:rsid w:val="00DF1B3C"/>
    <w:rsid w:val="00ED5785"/>
    <w:rsid w:val="3F0A5E67"/>
    <w:rsid w:val="421D3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/>
    <w:lsdException w:name="Subtitle" w:semiHidden="0" w:uiPriority="11" w:unhideWhenUsed="0" w:qFormat="1"/>
    <w:lsdException w:name="Date" w:semiHidden="0" w:qFormat="1"/>
    <w:lsdException w:name="Body Tex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617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8E5617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qFormat/>
    <w:rsid w:val="008E5617"/>
    <w:rPr>
      <w:rFonts w:ascii="仿宋_GB2312" w:eastAsia="仿宋_GB2312" w:hAnsi="Calibri" w:cs="Times New Roman"/>
      <w:spacing w:val="-4"/>
      <w:sz w:val="16"/>
      <w:szCs w:val="16"/>
    </w:rPr>
  </w:style>
  <w:style w:type="paragraph" w:styleId="a3">
    <w:name w:val="Body Text"/>
    <w:basedOn w:val="a"/>
    <w:link w:val="Char"/>
    <w:rsid w:val="008E5617"/>
    <w:pPr>
      <w:spacing w:after="120"/>
    </w:pPr>
    <w:rPr>
      <w:rFonts w:ascii="Calibri" w:eastAsia="宋体" w:hAnsi="Calibri" w:cs="Times New Roman"/>
      <w:sz w:val="24"/>
      <w:szCs w:val="24"/>
    </w:rPr>
  </w:style>
  <w:style w:type="paragraph" w:styleId="a4">
    <w:name w:val="Date"/>
    <w:basedOn w:val="a"/>
    <w:next w:val="a"/>
    <w:link w:val="Char0"/>
    <w:uiPriority w:val="99"/>
    <w:unhideWhenUsed/>
    <w:qFormat/>
    <w:rsid w:val="008E5617"/>
    <w:pPr>
      <w:ind w:leftChars="2500" w:left="100"/>
    </w:pPr>
  </w:style>
  <w:style w:type="table" w:styleId="a5">
    <w:name w:val="Table Grid"/>
    <w:basedOn w:val="a1"/>
    <w:uiPriority w:val="59"/>
    <w:qFormat/>
    <w:rsid w:val="008E56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8E5617"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semiHidden/>
    <w:qFormat/>
    <w:rsid w:val="008E5617"/>
  </w:style>
  <w:style w:type="character" w:customStyle="1" w:styleId="1Char">
    <w:name w:val="标题 1 Char"/>
    <w:basedOn w:val="a0"/>
    <w:link w:val="1"/>
    <w:rsid w:val="008E5617"/>
    <w:rPr>
      <w:rFonts w:ascii="Calibri" w:eastAsia="方正小标宋简体" w:hAnsi="Calibri" w:cs="Times New Roman"/>
      <w:kern w:val="44"/>
      <w:sz w:val="44"/>
      <w:szCs w:val="24"/>
    </w:rPr>
  </w:style>
  <w:style w:type="character" w:customStyle="1" w:styleId="3Char">
    <w:name w:val="正文文本 3 Char"/>
    <w:basedOn w:val="a0"/>
    <w:link w:val="3"/>
    <w:rsid w:val="008E5617"/>
    <w:rPr>
      <w:rFonts w:ascii="仿宋_GB2312" w:eastAsia="仿宋_GB2312" w:hAnsi="Calibri" w:cs="Times New Roman"/>
      <w:spacing w:val="-4"/>
      <w:sz w:val="16"/>
      <w:szCs w:val="16"/>
    </w:rPr>
  </w:style>
  <w:style w:type="paragraph" w:customStyle="1" w:styleId="ListParagraph11">
    <w:name w:val="List Paragraph11"/>
    <w:basedOn w:val="a"/>
    <w:uiPriority w:val="99"/>
    <w:unhideWhenUsed/>
    <w:rsid w:val="008E5617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">
    <w:name w:val="正文文本 Char"/>
    <w:basedOn w:val="a0"/>
    <w:link w:val="a3"/>
    <w:rsid w:val="008E5617"/>
    <w:rPr>
      <w:rFonts w:ascii="Calibri" w:eastAsia="宋体" w:hAnsi="Calibri" w:cs="Times New Roman"/>
      <w:sz w:val="24"/>
      <w:szCs w:val="24"/>
    </w:rPr>
  </w:style>
  <w:style w:type="paragraph" w:customStyle="1" w:styleId="ListParagraph1">
    <w:name w:val="List Paragraph1"/>
    <w:basedOn w:val="a"/>
    <w:rsid w:val="008E5617"/>
    <w:pPr>
      <w:ind w:firstLineChars="200" w:firstLine="420"/>
    </w:pPr>
    <w:rPr>
      <w:rFonts w:ascii="Calibri" w:eastAsia="宋体" w:hAnsi="Calibri" w:cs="Times New Roman"/>
    </w:rPr>
  </w:style>
  <w:style w:type="paragraph" w:styleId="a6">
    <w:name w:val="header"/>
    <w:basedOn w:val="a"/>
    <w:link w:val="Char1"/>
    <w:uiPriority w:val="99"/>
    <w:semiHidden/>
    <w:unhideWhenUsed/>
    <w:rsid w:val="00C006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C0062F"/>
    <w:rPr>
      <w:kern w:val="2"/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C006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C0062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</cp:revision>
  <cp:lastPrinted>2017-08-02T09:54:00Z</cp:lastPrinted>
  <dcterms:created xsi:type="dcterms:W3CDTF">2017-08-02T07:38:00Z</dcterms:created>
  <dcterms:modified xsi:type="dcterms:W3CDTF">2017-10-11T02:50:00Z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