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E75" w:rsidRDefault="00DA5400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BD4E75" w:rsidRDefault="00BD4E75">
      <w:pPr>
        <w:pStyle w:val="1"/>
        <w:spacing w:before="0" w:after="0"/>
        <w:rPr>
          <w:sz w:val="96"/>
          <w:szCs w:val="44"/>
        </w:rPr>
      </w:pPr>
    </w:p>
    <w:p w:rsidR="00BD4E75" w:rsidRDefault="00DA5400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BD4E75" w:rsidRDefault="00DA5400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BD4E75" w:rsidRDefault="00DA5400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BD4E75" w:rsidRDefault="00DA5400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BD4E75" w:rsidRDefault="00BD4E75">
      <w:pPr>
        <w:jc w:val="center"/>
        <w:rPr>
          <w:sz w:val="36"/>
          <w:szCs w:val="44"/>
        </w:rPr>
      </w:pPr>
    </w:p>
    <w:p w:rsidR="00BD4E75" w:rsidRDefault="00BD4E75">
      <w:pPr>
        <w:jc w:val="center"/>
        <w:rPr>
          <w:sz w:val="36"/>
          <w:szCs w:val="44"/>
        </w:rPr>
      </w:pPr>
    </w:p>
    <w:p w:rsidR="00BD4E75" w:rsidRDefault="00BD4E75">
      <w:pPr>
        <w:jc w:val="center"/>
        <w:rPr>
          <w:sz w:val="36"/>
          <w:szCs w:val="44"/>
        </w:rPr>
      </w:pPr>
    </w:p>
    <w:p w:rsidR="00BD4E75" w:rsidRDefault="00DA5400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BD4E75" w:rsidRPr="00E62ABD" w:rsidRDefault="00DA5400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E62ABD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BD4E75" w:rsidRPr="00E62ABD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南充市软云科技有限责任公司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91511302MA629CDC28</w:t>
            </w:r>
          </w:p>
        </w:tc>
      </w:tr>
      <w:tr w:rsidR="00BD4E75" w:rsidRPr="00E62ABD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何超英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13198828056</w:t>
            </w:r>
          </w:p>
        </w:tc>
      </w:tr>
      <w:tr w:rsidR="00BD4E75" w:rsidRPr="00E62ABD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☑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南充高新孵化园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BD4E75" w:rsidRPr="00E62ABD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软件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信息技术</w:t>
            </w:r>
          </w:p>
        </w:tc>
      </w:tr>
      <w:tr w:rsidR="00BD4E75" w:rsidRPr="00E62ABD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中小微企业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21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人</w:t>
            </w:r>
          </w:p>
        </w:tc>
      </w:tr>
      <w:tr w:rsidR="00BD4E75" w:rsidRPr="00E62ABD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□强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□一般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BD4E75" w:rsidRPr="00E62ABD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□无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□有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BD4E75" w:rsidRPr="00E62ABD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☑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自主研发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□合作研发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BD4E75" w:rsidRPr="00E62ABD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☑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BD4E75" w:rsidRPr="00E62ABD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☑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BD4E75" w:rsidRPr="00E62ABD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BD4E75" w:rsidRPr="00E62ABD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spacing w:line="480" w:lineRule="exact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E62ABD">
              <w:rPr>
                <w:rFonts w:asciiTheme="minorEastAsia" w:hAnsiTheme="minorEastAsia" w:cs="宋体" w:hint="eastAsia"/>
                <w:szCs w:val="21"/>
              </w:rPr>
              <w:t>南充市软云科技有限责任公司是一家立足于国家“互联网</w:t>
            </w:r>
            <w:r w:rsidRPr="00E62ABD">
              <w:rPr>
                <w:rFonts w:asciiTheme="minorEastAsia" w:hAnsiTheme="minorEastAsia" w:cs="宋体" w:hint="eastAsia"/>
                <w:szCs w:val="21"/>
              </w:rPr>
              <w:t>+</w:t>
            </w:r>
            <w:r w:rsidRPr="00E62ABD">
              <w:rPr>
                <w:rFonts w:asciiTheme="minorEastAsia" w:hAnsiTheme="minorEastAsia" w:cs="宋体" w:hint="eastAsia"/>
                <w:szCs w:val="21"/>
              </w:rPr>
              <w:t>”高新产业发展需要，以开发视频流媒体直播技术为主的软件开发科技公司。</w:t>
            </w:r>
          </w:p>
          <w:p w:rsidR="00BD4E75" w:rsidRPr="00E62ABD" w:rsidRDefault="00DA5400">
            <w:pPr>
              <w:spacing w:line="480" w:lineRule="exact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E62ABD">
              <w:rPr>
                <w:rFonts w:asciiTheme="minorEastAsia" w:hAnsiTheme="minorEastAsia" w:cs="宋体" w:hint="eastAsia"/>
                <w:szCs w:val="21"/>
              </w:rPr>
              <w:t>公司自成立以来，立足于南充市委、市政府指出的高新科技产业发展方向，不断发展壮大，先后吸引了多名软件及</w:t>
            </w:r>
            <w:r w:rsidRPr="00E62ABD">
              <w:rPr>
                <w:rFonts w:asciiTheme="minorEastAsia" w:hAnsiTheme="minorEastAsia" w:cs="宋体" w:hint="eastAsia"/>
                <w:szCs w:val="21"/>
              </w:rPr>
              <w:t>IT</w:t>
            </w:r>
            <w:r w:rsidRPr="00E62ABD">
              <w:rPr>
                <w:rFonts w:asciiTheme="minorEastAsia" w:hAnsiTheme="minorEastAsia" w:cs="宋体" w:hint="eastAsia"/>
                <w:szCs w:val="21"/>
              </w:rPr>
              <w:t>相关专业技术人员，组成了一支成熟的科技开发团队，拥有强大的技术研发力量。</w:t>
            </w:r>
          </w:p>
          <w:p w:rsidR="00BD4E75" w:rsidRPr="00E62ABD" w:rsidRDefault="00DA5400">
            <w:pPr>
              <w:spacing w:line="480" w:lineRule="exact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E62ABD">
              <w:rPr>
                <w:rFonts w:asciiTheme="minorEastAsia" w:hAnsiTheme="minorEastAsia" w:cs="宋体" w:hint="eastAsia"/>
                <w:szCs w:val="21"/>
              </w:rPr>
              <w:t>公司自</w:t>
            </w:r>
            <w:r w:rsidRPr="00E62ABD">
              <w:rPr>
                <w:rFonts w:asciiTheme="minorEastAsia" w:hAnsiTheme="minorEastAsia" w:cs="宋体" w:hint="eastAsia"/>
                <w:szCs w:val="21"/>
              </w:rPr>
              <w:t>成立以来，得到政府各级单位的支持和帮助，</w:t>
            </w:r>
            <w:r w:rsidRPr="00E62ABD">
              <w:rPr>
                <w:rFonts w:asciiTheme="minorEastAsia" w:hAnsiTheme="minorEastAsia" w:cs="宋体" w:hint="eastAsia"/>
                <w:szCs w:val="21"/>
              </w:rPr>
              <w:t>公司主营业务目前已发展至：计算机软件技术开发；计算机信息系统设计、施工；计算机系统解决方案设计、集成；计算机信息技术咨询；计算机网络工程；智能建筑弱电设计、施工；安全防范系统设计、施工；技术服务及维护；应用系统研发；信息系统外包；电子产品销售等十余项专业技术服务。现公司主营品牌有：数数君教育平台、为电大定制的学生、教师管理系统、幼信通幼儿园管理系统、思睿教育平台等，并荣获“南充六类创业群体项目成果对接荟”二等奖，现已与南充市知名高校及多家培训学校达成合作。</w:t>
            </w:r>
          </w:p>
          <w:p w:rsidR="00BD4E75" w:rsidRPr="00E62ABD" w:rsidRDefault="00DA5400">
            <w:pPr>
              <w:spacing w:line="480" w:lineRule="exact"/>
              <w:ind w:firstLine="600"/>
              <w:rPr>
                <w:rFonts w:asciiTheme="minorEastAsia" w:hAnsiTheme="minorEastAsia" w:cs="宋体"/>
                <w:kern w:val="0"/>
                <w:szCs w:val="21"/>
              </w:rPr>
            </w:pPr>
            <w:r w:rsidRPr="00E62ABD">
              <w:rPr>
                <w:rFonts w:asciiTheme="minorEastAsia" w:hAnsiTheme="minorEastAsia" w:cs="宋体" w:hint="eastAsia"/>
                <w:szCs w:val="21"/>
              </w:rPr>
              <w:t>通过长期的优质服务和雄厚的技术实力，我公司得到了客户的大力支持和推荐，公司将继续秉承“沟通无碍·服务无限”的经营理念，立足南充本地市场，不断开发进取、开拓创新，最终成长为市场占有率第一的本地视频流媒体直播平台，从而为南充市的经济发展大局、为高新科技产业发展做出更大的贡献！</w:t>
            </w:r>
          </w:p>
          <w:p w:rsidR="00BD4E75" w:rsidRPr="00E62ABD" w:rsidRDefault="00BD4E75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D4E75" w:rsidRPr="00E62ABD">
        <w:trPr>
          <w:trHeight w:val="232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柔性屏幕，指的是柔性</w:t>
            </w:r>
            <w:hyperlink r:id="rId8" w:tgtFrame="https://baike.baidu.com/item/%E6%9F%94%E6%80%A7%E5%B1%8F%E5%B9%95/_blank" w:history="1">
              <w:r w:rsidRPr="00E62ABD">
                <w:rPr>
                  <w:rFonts w:asciiTheme="minorEastAsia" w:hAnsiTheme="minorEastAsia" w:cs="Arial"/>
                  <w:szCs w:val="21"/>
                  <w:shd w:val="clear" w:color="auto" w:fill="FFFFFF"/>
                </w:rPr>
                <w:t>OLED</w:t>
              </w:r>
            </w:hyperlink>
            <w:r w:rsidRPr="00E62ABD">
              <w:rPr>
                <w:rFonts w:asciiTheme="minorEastAsia" w:hAnsiTheme="minorEastAsia" w:cs="Arial"/>
                <w:szCs w:val="21"/>
                <w:shd w:val="clear" w:color="auto" w:fill="FFFFFF"/>
              </w:rPr>
              <w:t>。柔性屏幕的成功量产不仅重大利好于新一代高端智能手机的制造，也因其低功耗、可弯曲的特性对可穿戴式设备的应用带来深远的影响，未来柔性屏幕将随着个人智能终端的不断渗透而广泛应用。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与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 LCD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相比，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OLED 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具有响应速度快、对比度高与色彩饱和度高等优点，而且还可以实现柔性显示，将在未来显示中占据重要席位。随着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 OLED 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广泛应用于智能手机、电视、电脑、平板、可穿戴设备、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VR 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领域，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OLED 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市场规模将不断增长，且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 70.6%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的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OLED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 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产能应用于智能手机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，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该项目主要应用与户外路牌，对室外防护等级和信号质量有一定要求，同时要实现远距离信号传输和控制，有一定发展前景。</w:t>
            </w:r>
          </w:p>
        </w:tc>
      </w:tr>
    </w:tbl>
    <w:p w:rsidR="00BD4E75" w:rsidRDefault="00DA5400">
      <w:pPr>
        <w:jc w:val="center"/>
        <w:rPr>
          <w:sz w:val="28"/>
          <w:szCs w:val="18"/>
        </w:rPr>
      </w:pPr>
      <w:r>
        <w:rPr>
          <w:rFonts w:hint="eastAsia"/>
          <w:sz w:val="28"/>
          <w:szCs w:val="18"/>
        </w:rPr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BD4E75" w:rsidRPr="00E62ABD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>☑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技术研发（关键、核心技术）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 xml:space="preserve">    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☑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>□技术改造（设备、研发生产条件）□技术配套（技术、产品等配套合作）</w:t>
            </w:r>
          </w:p>
        </w:tc>
      </w:tr>
      <w:tr w:rsidR="00BD4E75" w:rsidRPr="00E62ABD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BD4E75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BD4E75" w:rsidRPr="00E62ABD" w:rsidRDefault="00DA5400">
            <w:pPr>
              <w:ind w:firstLineChars="200" w:firstLine="422"/>
              <w:rPr>
                <w:rFonts w:asciiTheme="minorEastAsia" w:hAnsiTheme="minorEastAsia" w:cs="仿宋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b/>
                <w:bCs/>
                <w:szCs w:val="21"/>
              </w:rPr>
              <w:t>名称：柔性屏在广告指路牌中的集成应用</w:t>
            </w:r>
          </w:p>
          <w:p w:rsidR="00BD4E75" w:rsidRPr="00E62ABD" w:rsidRDefault="00DA5400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>在广告指路牌中的集成应用的柔性屏考核指标主要有：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1.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需要半径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10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公分和半径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50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公分两个尺寸柔性屏；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2.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主要应用在每个路口已经安装的多功能指路牌上；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3.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需要柔性屏控制部分有网线或无线接口；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4.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需要柔性屏显示控制软件有相关流媒体平台，可依托该平台进行二次开发；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5.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需要柔性屏封装后能达到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IPV6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相关防护等级。</w:t>
            </w:r>
          </w:p>
          <w:p w:rsidR="00BD4E75" w:rsidRPr="00E62ABD" w:rsidRDefault="00BD4E75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BD4E75" w:rsidRPr="00E62ABD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BD4E75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BD4E75" w:rsidRPr="00E62ABD" w:rsidRDefault="00BD4E75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numPr>
                <w:ilvl w:val="0"/>
                <w:numId w:val="1"/>
              </w:num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现已经安装好多功能指路牌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100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多个，分布在市辖三区主要路口。</w:t>
            </w:r>
          </w:p>
          <w:p w:rsidR="00BD4E75" w:rsidRPr="00E62ABD" w:rsidRDefault="00DA5400">
            <w:pPr>
              <w:numPr>
                <w:ilvl w:val="0"/>
                <w:numId w:val="1"/>
              </w:num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正在进行信息发布系统开发。</w:t>
            </w:r>
          </w:p>
          <w:p w:rsidR="00BD4E75" w:rsidRPr="00E62ABD" w:rsidRDefault="00DA5400">
            <w:pPr>
              <w:numPr>
                <w:ilvl w:val="0"/>
                <w:numId w:val="1"/>
              </w:num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正在完成每个指路牌光纤联网工作。</w:t>
            </w:r>
          </w:p>
          <w:p w:rsidR="00BD4E75" w:rsidRPr="00E62ABD" w:rsidRDefault="00BD4E75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D4E75" w:rsidRPr="00E62ABD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BD4E75" w:rsidRPr="00E62ABD" w:rsidRDefault="00BD4E75">
            <w:pPr>
              <w:rPr>
                <w:rFonts w:asciiTheme="minorEastAsia" w:hAnsiTheme="minorEastAsia" w:cs="仿宋"/>
                <w:szCs w:val="21"/>
              </w:rPr>
            </w:pPr>
          </w:p>
          <w:p w:rsidR="00BD4E75" w:rsidRPr="00E62ABD" w:rsidRDefault="00BD4E75">
            <w:pPr>
              <w:rPr>
                <w:rFonts w:asciiTheme="minorEastAsia" w:hAnsiTheme="minorEastAsia" w:cs="仿宋"/>
                <w:szCs w:val="21"/>
              </w:rPr>
            </w:pPr>
          </w:p>
          <w:p w:rsidR="00BD4E75" w:rsidRPr="00E62ABD" w:rsidRDefault="00DA5400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>需要对接柔性屏研发、生产或应用单位。</w:t>
            </w:r>
          </w:p>
          <w:p w:rsidR="00BD4E75" w:rsidRPr="00E62ABD" w:rsidRDefault="00BD4E75">
            <w:pPr>
              <w:rPr>
                <w:rFonts w:asciiTheme="minorEastAsia" w:hAnsiTheme="minorEastAsia" w:cs="仿宋"/>
                <w:szCs w:val="21"/>
              </w:rPr>
            </w:pPr>
          </w:p>
          <w:p w:rsidR="00BD4E75" w:rsidRPr="00E62ABD" w:rsidRDefault="00BD4E75">
            <w:pPr>
              <w:rPr>
                <w:rFonts w:asciiTheme="minorEastAsia" w:hAnsiTheme="minorEastAsia" w:cs="仿宋"/>
                <w:szCs w:val="21"/>
              </w:rPr>
            </w:pPr>
          </w:p>
          <w:p w:rsidR="00BD4E75" w:rsidRPr="00E62ABD" w:rsidRDefault="00BD4E75">
            <w:pPr>
              <w:rPr>
                <w:rFonts w:asciiTheme="minorEastAsia" w:hAnsiTheme="minorEastAsia" w:cs="仿宋"/>
                <w:szCs w:val="21"/>
              </w:rPr>
            </w:pPr>
          </w:p>
          <w:p w:rsidR="00BD4E75" w:rsidRPr="00E62ABD" w:rsidRDefault="00BD4E75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BD4E75" w:rsidRPr="00E62ABD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BD4E75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□技术转让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□技术入股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☑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联合开发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☑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委托研发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</w:p>
          <w:p w:rsidR="00BD4E75" w:rsidRPr="00E62ABD" w:rsidRDefault="00DA5400">
            <w:pPr>
              <w:rPr>
                <w:rFonts w:asciiTheme="minorEastAsia" w:hAnsiTheme="minorEastAsia" w:cs="仿宋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>☑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委托团队、专家长期技术服务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 xml:space="preserve">     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☑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共建新研发、生产实体</w:t>
            </w:r>
          </w:p>
        </w:tc>
      </w:tr>
      <w:tr w:rsidR="00BD4E75" w:rsidRPr="00E62ABD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□技术转移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□知识产权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☑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科技金融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□检验检测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BD4E75" w:rsidRPr="00E62ABD" w:rsidRDefault="00DA5400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☑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行业政策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☑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科技政策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□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招标采购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□产品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/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62ABD">
              <w:rPr>
                <w:rFonts w:asciiTheme="minorEastAsia" w:eastAsiaTheme="minorEastAsia" w:hAnsiTheme="minorEastAsia" w:cs="仿宋" w:hint="eastAsia"/>
                <w:szCs w:val="21"/>
              </w:rPr>
              <w:t>□市场前景分析</w:t>
            </w:r>
          </w:p>
          <w:p w:rsidR="00BD4E75" w:rsidRPr="00E62ABD" w:rsidRDefault="00DA5400">
            <w:pPr>
              <w:rPr>
                <w:rFonts w:asciiTheme="minorEastAsia" w:hAnsiTheme="minorEastAsia" w:cs="仿宋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>□企业发展战略咨询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□其他</w:t>
            </w:r>
          </w:p>
        </w:tc>
      </w:tr>
      <w:tr w:rsidR="00BD4E75" w:rsidRPr="00E62ABD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同意公开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>☑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BD4E75" w:rsidRPr="00E62ABD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>☑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BD4E75" w:rsidRDefault="00BD4E75">
      <w:pPr>
        <w:jc w:val="center"/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BD4E75" w:rsidRPr="00E62ABD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BD4E75" w:rsidRPr="00E62ABD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□共性需求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BD4E75" w:rsidRPr="00E62ABD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BD4E75" w:rsidRPr="00E62ABD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BD4E75" w:rsidRPr="00E62ABD" w:rsidRDefault="00DA5400">
            <w:pPr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随着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柔性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 OLED 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广泛应用于智能手机、电视、电脑、平板、可穿戴设备、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VR 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领域，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OLED 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市场规模将不断增长，且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 70.6%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的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OLED 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产能应用于智能手机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，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该项目主要应用与户外路牌，对室外防护等级和信号质量有一定要求，同时要实现远距离信号传输和控制，有一定发展前景。</w:t>
            </w:r>
          </w:p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D4E75" w:rsidRPr="00E62ABD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□购买技术成果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□购买技术服务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BD4E75" w:rsidRPr="00E62ABD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□直接推荐合作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公开悬赏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BD4E75" w:rsidRPr="00E62ABD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D4E75" w:rsidRPr="00E62ABD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BD4E75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D4E75" w:rsidRPr="00E62ABD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BD4E75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D4E75" w:rsidRPr="00E62ABD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BD4E75" w:rsidRPr="00E62ABD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BD4E75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BD4E75" w:rsidRPr="00E62ABD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BD4E75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D4E75" w:rsidRPr="00E62ABD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BD4E75" w:rsidRPr="00E62ABD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75" w:rsidRPr="00E62ABD" w:rsidRDefault="00BD4E75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BD4E7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主要柔性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 xml:space="preserve">OLED </w:t>
            </w:r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解决防护等级，接口、控制</w:t>
            </w:r>
            <w:bookmarkStart w:id="0" w:name="_GoBack"/>
            <w:bookmarkEnd w:id="0"/>
            <w:r w:rsidRPr="00E62ABD">
              <w:rPr>
                <w:rFonts w:asciiTheme="minorEastAsia" w:hAnsiTheme="minorEastAsia" w:cs="Arial" w:hint="eastAsia"/>
                <w:szCs w:val="21"/>
                <w:shd w:val="clear" w:color="auto" w:fill="FFFFFF"/>
              </w:rPr>
              <w:t>等问题，广泛应用于户外路牌的问题。</w:t>
            </w:r>
          </w:p>
        </w:tc>
      </w:tr>
      <w:tr w:rsidR="00BD4E75" w:rsidRPr="00E62ABD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郑有</w:t>
            </w:r>
          </w:p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13808270501</w:t>
            </w:r>
          </w:p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2018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17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5" w:rsidRPr="00E62ABD" w:rsidRDefault="00BD4E7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BD4E75" w:rsidRPr="00E62ABD" w:rsidRDefault="00DA5400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E62ABD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BD4E75" w:rsidRDefault="00BD4E75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BD4E75" w:rsidSect="00BD4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400" w:rsidRDefault="00DA5400" w:rsidP="00E62ABD">
      <w:r>
        <w:separator/>
      </w:r>
    </w:p>
  </w:endnote>
  <w:endnote w:type="continuationSeparator" w:id="1">
    <w:p w:rsidR="00DA5400" w:rsidRDefault="00DA5400" w:rsidP="00E62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400" w:rsidRDefault="00DA5400" w:rsidP="00E62ABD">
      <w:r>
        <w:separator/>
      </w:r>
    </w:p>
  </w:footnote>
  <w:footnote w:type="continuationSeparator" w:id="1">
    <w:p w:rsidR="00DA5400" w:rsidRDefault="00DA5400" w:rsidP="00E62A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08196C"/>
    <w:multiLevelType w:val="singleLevel"/>
    <w:tmpl w:val="F608196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E3496"/>
    <w:rsid w:val="0019798C"/>
    <w:rsid w:val="00534E23"/>
    <w:rsid w:val="006B5BD4"/>
    <w:rsid w:val="008F0FD3"/>
    <w:rsid w:val="009A0455"/>
    <w:rsid w:val="00BD4E75"/>
    <w:rsid w:val="00D47F86"/>
    <w:rsid w:val="00DA5400"/>
    <w:rsid w:val="00E62ABD"/>
    <w:rsid w:val="01F830CA"/>
    <w:rsid w:val="10BC4FD5"/>
    <w:rsid w:val="16C820D1"/>
    <w:rsid w:val="179C0875"/>
    <w:rsid w:val="19693768"/>
    <w:rsid w:val="1E4055A7"/>
    <w:rsid w:val="1EA85C0E"/>
    <w:rsid w:val="47F913C7"/>
    <w:rsid w:val="4BA866E9"/>
    <w:rsid w:val="4F6F6B39"/>
    <w:rsid w:val="5F292979"/>
    <w:rsid w:val="635D25C1"/>
    <w:rsid w:val="65865600"/>
    <w:rsid w:val="6ED90411"/>
    <w:rsid w:val="72D45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E7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BD4E75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D4E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D4E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D4E75"/>
    <w:rPr>
      <w:color w:val="0000FF"/>
      <w:u w:val="single"/>
    </w:rPr>
  </w:style>
  <w:style w:type="character" w:customStyle="1" w:styleId="1Char">
    <w:name w:val="标题 1 Char"/>
    <w:basedOn w:val="a0"/>
    <w:link w:val="1"/>
    <w:qFormat/>
    <w:rsid w:val="00BD4E75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BD4E75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BD4E7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D4E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OLE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2017-08-30T03:16:00Z</dcterms:created>
  <dcterms:modified xsi:type="dcterms:W3CDTF">2018-08-16T01:05:00Z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