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3F" w:rsidRDefault="00804192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1573F" w:rsidRDefault="0081573F">
      <w:pPr>
        <w:pStyle w:val="1"/>
        <w:spacing w:before="0" w:after="0"/>
        <w:rPr>
          <w:sz w:val="96"/>
          <w:szCs w:val="44"/>
        </w:rPr>
      </w:pPr>
    </w:p>
    <w:p w:rsidR="0081573F" w:rsidRDefault="00804192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1573F" w:rsidRDefault="00804192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1573F" w:rsidRDefault="00804192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1573F" w:rsidRDefault="00804192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1573F" w:rsidRDefault="0081573F">
      <w:pPr>
        <w:jc w:val="center"/>
        <w:rPr>
          <w:sz w:val="36"/>
          <w:szCs w:val="44"/>
        </w:rPr>
      </w:pPr>
    </w:p>
    <w:p w:rsidR="0081573F" w:rsidRDefault="0081573F">
      <w:pPr>
        <w:jc w:val="center"/>
        <w:rPr>
          <w:sz w:val="36"/>
          <w:szCs w:val="44"/>
        </w:rPr>
      </w:pPr>
    </w:p>
    <w:p w:rsidR="0081573F" w:rsidRDefault="0081573F">
      <w:pPr>
        <w:jc w:val="center"/>
        <w:rPr>
          <w:sz w:val="36"/>
          <w:szCs w:val="44"/>
        </w:rPr>
      </w:pPr>
    </w:p>
    <w:p w:rsidR="0081573F" w:rsidRDefault="00804192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1573F" w:rsidRPr="00EB5C03" w:rsidRDefault="00804192">
      <w:pPr>
        <w:jc w:val="center"/>
        <w:rPr>
          <w:sz w:val="44"/>
          <w:szCs w:val="44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EB5C03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1573F" w:rsidRPr="00EB5C03">
        <w:trPr>
          <w:trHeight w:val="428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hint="eastAsia"/>
                <w:kern w:val="0"/>
                <w:szCs w:val="21"/>
              </w:rPr>
              <w:t>四川通光光缆有限公司</w:t>
            </w:r>
          </w:p>
        </w:tc>
        <w:tc>
          <w:tcPr>
            <w:tcW w:w="1199" w:type="dxa"/>
            <w:gridSpan w:val="3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/>
                <w:szCs w:val="21"/>
              </w:rPr>
              <w:t>915113250603342215</w:t>
            </w:r>
          </w:p>
        </w:tc>
      </w:tr>
      <w:tr w:rsidR="0081573F" w:rsidRPr="00EB5C03">
        <w:trPr>
          <w:trHeight w:val="422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四川西充</w:t>
            </w:r>
          </w:p>
        </w:tc>
        <w:tc>
          <w:tcPr>
            <w:tcW w:w="1158" w:type="dxa"/>
            <w:gridSpan w:val="2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廖廷斌</w:t>
            </w:r>
          </w:p>
        </w:tc>
        <w:tc>
          <w:tcPr>
            <w:tcW w:w="778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13890860287</w:t>
            </w:r>
          </w:p>
        </w:tc>
      </w:tr>
      <w:tr w:rsidR="0081573F" w:rsidRPr="00EB5C03">
        <w:trPr>
          <w:cantSplit/>
          <w:trHeight w:val="438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否□是（高新区名称）</w:t>
            </w:r>
          </w:p>
        </w:tc>
      </w:tr>
      <w:tr w:rsidR="0081573F" w:rsidRPr="00EB5C03">
        <w:trPr>
          <w:trHeight w:val="436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电线电缆</w:t>
            </w:r>
          </w:p>
        </w:tc>
        <w:tc>
          <w:tcPr>
            <w:tcW w:w="1199" w:type="dxa"/>
            <w:gridSpan w:val="3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光缆</w:t>
            </w:r>
          </w:p>
        </w:tc>
      </w:tr>
      <w:tr w:rsidR="0081573F" w:rsidRPr="00EB5C03">
        <w:trPr>
          <w:trHeight w:val="496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11000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</w:t>
            </w:r>
          </w:p>
        </w:tc>
        <w:tc>
          <w:tcPr>
            <w:tcW w:w="1199" w:type="dxa"/>
            <w:gridSpan w:val="3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65</w:t>
            </w:r>
          </w:p>
        </w:tc>
      </w:tr>
      <w:tr w:rsidR="0081573F" w:rsidRPr="00EB5C03">
        <w:trPr>
          <w:cantSplit/>
          <w:trHeight w:val="449"/>
          <w:jc w:val="center"/>
        </w:trPr>
        <w:tc>
          <w:tcPr>
            <w:tcW w:w="2686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光缆</w:t>
            </w:r>
          </w:p>
        </w:tc>
        <w:tc>
          <w:tcPr>
            <w:tcW w:w="1969" w:type="dxa"/>
            <w:gridSpan w:val="4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强□一般□弱</w:t>
            </w:r>
          </w:p>
        </w:tc>
      </w:tr>
      <w:tr w:rsidR="0081573F" w:rsidRPr="00EB5C03">
        <w:trPr>
          <w:cantSplit/>
          <w:trHeight w:val="447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□无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有（通光技术研究所）</w:t>
            </w:r>
          </w:p>
        </w:tc>
      </w:tr>
      <w:tr w:rsidR="0081573F" w:rsidRPr="00EB5C03">
        <w:trPr>
          <w:cantSplit/>
          <w:trHeight w:val="472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自主研发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合作研发□委托研发□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模仿改进□向外购买□其它</w:t>
            </w:r>
          </w:p>
        </w:tc>
      </w:tr>
      <w:tr w:rsidR="0081573F" w:rsidRPr="00EB5C03">
        <w:trPr>
          <w:cantSplit/>
          <w:trHeight w:val="474"/>
          <w:jc w:val="center"/>
        </w:trPr>
        <w:tc>
          <w:tcPr>
            <w:tcW w:w="2686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否□是（认定证书代码）</w:t>
            </w:r>
          </w:p>
        </w:tc>
      </w:tr>
      <w:tr w:rsidR="0081573F" w:rsidRPr="00EB5C03">
        <w:trPr>
          <w:trHeight w:val="473"/>
          <w:jc w:val="center"/>
        </w:trPr>
        <w:tc>
          <w:tcPr>
            <w:tcW w:w="2686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</w:p>
        </w:tc>
      </w:tr>
      <w:tr w:rsidR="0081573F" w:rsidRPr="00EB5C03">
        <w:trPr>
          <w:trHeight w:val="467"/>
          <w:jc w:val="center"/>
        </w:trPr>
        <w:tc>
          <w:tcPr>
            <w:tcW w:w="2686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以内□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3%    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3%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5%    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5%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10%    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10%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以上</w:t>
            </w:r>
          </w:p>
        </w:tc>
      </w:tr>
      <w:tr w:rsidR="0081573F" w:rsidRPr="00EB5C03">
        <w:trPr>
          <w:trHeight w:val="3432"/>
          <w:jc w:val="center"/>
        </w:trPr>
        <w:tc>
          <w:tcPr>
            <w:tcW w:w="787" w:type="dxa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</w:t>
            </w: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业</w:t>
            </w: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简</w:t>
            </w: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</w:tcPr>
          <w:p w:rsidR="0081573F" w:rsidRPr="00EB5C03" w:rsidRDefault="00804192" w:rsidP="00EB5C03">
            <w:pPr>
              <w:spacing w:line="480" w:lineRule="exact"/>
              <w:ind w:firstLineChars="250" w:firstLine="527"/>
              <w:rPr>
                <w:rFonts w:asciiTheme="minorEastAsia" w:eastAsiaTheme="minorEastAsia" w:hAnsiTheme="minorEastAsia"/>
                <w:b/>
                <w:szCs w:val="21"/>
              </w:rPr>
            </w:pP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四川通光光缆有限公司（以下简称“公司”）坐落于南充经济开发区多扶食品工业园区，占地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220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亩。公司通过了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ISO9001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2000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质量体系、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ISO14001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环境管理体系和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PCCC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产品认证，实施了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6S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管理系统和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OA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办公自动化系统，形成了一套集科研开发、质量管控、信息化处理等为一体的综合管理体系，而且全面建立了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CIS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形象平台。公司始终围绕着“追求卓越，创造价值，做民族企业楷模”的企业使命，率先引进德国耐克森钢管焊接生产线、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SKET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绞线生产线和日本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B-OTRD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等一系列国际最先进的成套光缆生产和检测设备，制造出品质一流的产品来服务客户，并以高端人才引领企业走在产业技术发展的前沿。</w:t>
            </w:r>
          </w:p>
          <w:p w:rsidR="0081573F" w:rsidRPr="00EB5C03" w:rsidRDefault="00804192" w:rsidP="00EB5C03">
            <w:pPr>
              <w:ind w:firstLineChars="267" w:firstLine="563"/>
              <w:rPr>
                <w:rFonts w:asciiTheme="minorEastAsia" w:eastAsiaTheme="minorEastAsia" w:hAnsiTheme="minorEastAsia"/>
                <w:b/>
                <w:szCs w:val="21"/>
              </w:rPr>
            </w:pP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公司</w:t>
            </w:r>
            <w:r w:rsidRPr="00EB5C03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产品主要有</w:t>
            </w:r>
            <w:r w:rsidRPr="00EB5C03">
              <w:rPr>
                <w:rFonts w:asciiTheme="minorEastAsia" w:eastAsiaTheme="minorEastAsia" w:hAnsiTheme="minorEastAsia"/>
                <w:b/>
                <w:spacing w:val="-3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、</w:t>
            </w:r>
            <w:r w:rsidRPr="00EB5C03">
              <w:rPr>
                <w:rFonts w:asciiTheme="minorEastAsia" w:eastAsiaTheme="minorEastAsia" w:hAnsiTheme="minorEastAsia"/>
                <w:b/>
                <w:spacing w:val="-3"/>
                <w:szCs w:val="21"/>
              </w:rPr>
              <w:t>ADSS</w:t>
            </w:r>
            <w:r w:rsidRPr="00EB5C03">
              <w:rPr>
                <w:rFonts w:asciiTheme="minorEastAsia" w:eastAsiaTheme="minorEastAsia" w:hAnsiTheme="minorEastAsia" w:hint="eastAsia"/>
                <w:b/>
                <w:spacing w:val="-3"/>
                <w:szCs w:val="21"/>
              </w:rPr>
              <w:t>及室外通信</w:t>
            </w:r>
            <w:r w:rsidRPr="00EB5C03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等光缆，这些产品先后被评为国家重点新产品、国家级火炬计划项目。“通光光缆”产品获得了国家质量免检证书和“中国名牌产品”称号，公司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年生产能力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达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5000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皮长公里、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ADSS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达</w:t>
            </w:r>
            <w:r w:rsidRPr="00EB5C03">
              <w:rPr>
                <w:rFonts w:asciiTheme="minorEastAsia" w:eastAsiaTheme="minorEastAsia" w:hAnsiTheme="minorEastAsia"/>
                <w:b/>
                <w:szCs w:val="21"/>
              </w:rPr>
              <w:t>3</w:t>
            </w:r>
            <w:r w:rsidRPr="00EB5C03">
              <w:rPr>
                <w:rFonts w:asciiTheme="minorEastAsia" w:eastAsiaTheme="minorEastAsia" w:hAnsiTheme="minorEastAsia" w:hint="eastAsia"/>
                <w:b/>
                <w:szCs w:val="21"/>
              </w:rPr>
              <w:t>万皮长公里，</w:t>
            </w:r>
            <w:r w:rsidRPr="00EB5C03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与中国国家电网公司、中国南方电网公司、运营商及中石油、铁路、煤炭等专网建立了长期战略合作伙伴关系。</w:t>
            </w:r>
          </w:p>
          <w:p w:rsidR="0081573F" w:rsidRPr="00EB5C03" w:rsidRDefault="0081573F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1573F" w:rsidRPr="00EB5C03">
        <w:trPr>
          <w:trHeight w:val="3432"/>
          <w:jc w:val="center"/>
        </w:trPr>
        <w:tc>
          <w:tcPr>
            <w:tcW w:w="787" w:type="dxa"/>
          </w:tcPr>
          <w:p w:rsidR="0081573F" w:rsidRPr="00EB5C03" w:rsidRDefault="0081573F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况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分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析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︵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家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近年来随着电力通信事业的发展，长距离、大芯数的光缆在电力通信工程建设中普遍应用，对与之相关的线路专业提出了更高的要求。本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项目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主要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解决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在大跨越线路上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的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供电传输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问题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，探讨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满足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光缆本体功能的同时，增加具备提供有中继通信系统的供电功能。</w:t>
            </w:r>
          </w:p>
        </w:tc>
      </w:tr>
    </w:tbl>
    <w:p w:rsidR="0081573F" w:rsidRDefault="00804192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1573F" w:rsidRPr="00EB5C03">
        <w:trPr>
          <w:trHeight w:val="745"/>
        </w:trPr>
        <w:tc>
          <w:tcPr>
            <w:tcW w:w="1458" w:type="dxa"/>
            <w:vMerge w:val="restart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□技术研发（关键、核心技术）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81573F" w:rsidRPr="00EB5C03">
        <w:trPr>
          <w:trHeight w:val="90"/>
        </w:trPr>
        <w:tc>
          <w:tcPr>
            <w:tcW w:w="1458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81573F" w:rsidRPr="00EB5C03" w:rsidRDefault="00804192" w:rsidP="00EB5C03">
            <w:pPr>
              <w:ind w:firstLineChars="200" w:firstLine="422"/>
              <w:rPr>
                <w:rFonts w:asciiTheme="minorEastAsia" w:eastAsiaTheme="minorEastAsia" w:hAnsiTheme="minorEastAsia" w:cs="Arial"/>
                <w:b/>
                <w:bCs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b/>
                <w:bCs/>
                <w:szCs w:val="21"/>
              </w:rPr>
              <w:t>名称：</w:t>
            </w:r>
            <w:r w:rsidRPr="00EB5C03">
              <w:rPr>
                <w:rFonts w:asciiTheme="minorEastAsia" w:eastAsiaTheme="minorEastAsia" w:hAnsiTheme="minorEastAsia" w:cs="Arial" w:hint="eastAsia"/>
                <w:b/>
                <w:bCs/>
                <w:szCs w:val="21"/>
              </w:rPr>
              <w:t>野外</w:t>
            </w:r>
            <w:r w:rsidRPr="00EB5C03">
              <w:rPr>
                <w:rFonts w:asciiTheme="minorEastAsia" w:eastAsiaTheme="minorEastAsia" w:hAnsiTheme="minorEastAsia" w:cs="Arial" w:hint="eastAsia"/>
                <w:b/>
                <w:bCs/>
                <w:szCs w:val="21"/>
              </w:rPr>
              <w:t>供电特种光缆研发</w:t>
            </w:r>
          </w:p>
          <w:p w:rsidR="0081573F" w:rsidRPr="00EB5C03" w:rsidRDefault="00804192" w:rsidP="00EB5C03">
            <w:pPr>
              <w:ind w:firstLineChars="200" w:firstLine="420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解决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光缆提供长距离有中继通信系统的供电，研发一种带有供电功能的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光缆，在满足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光缆本体功能的同时，增加具备提供有中继通信系统的供电功能。</w:t>
            </w:r>
          </w:p>
          <w:p w:rsidR="0081573F" w:rsidRPr="00EB5C03" w:rsidRDefault="00804192" w:rsidP="00EB5C03">
            <w:pPr>
              <w:ind w:firstLineChars="200" w:firstLine="420"/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参数要求</w:t>
            </w: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  <w:r w:rsidRPr="00EB5C03">
              <w:rPr>
                <w:rFonts w:asciiTheme="minorEastAsia" w:eastAsiaTheme="minorEastAsia" w:hAnsiTheme="minorEastAsia" w:cs="Calibri"/>
                <w:szCs w:val="21"/>
              </w:rPr>
              <w:t>①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尽可能提高供电距离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；</w:t>
            </w:r>
            <w:r w:rsidRPr="00EB5C03">
              <w:rPr>
                <w:rFonts w:asciiTheme="minorEastAsia" w:eastAsiaTheme="minorEastAsia" w:hAnsiTheme="minorEastAsia" w:cs="Calibri"/>
                <w:kern w:val="0"/>
                <w:szCs w:val="21"/>
              </w:rPr>
              <w:t>②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满足绝缘性能的前提下，绝缘层的厚度要小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；</w:t>
            </w:r>
            <w:r w:rsidRPr="00EB5C03">
              <w:rPr>
                <w:rFonts w:asciiTheme="minorEastAsia" w:eastAsiaTheme="minorEastAsia" w:hAnsiTheme="minorEastAsia" w:cs="Calibri"/>
                <w:kern w:val="0"/>
                <w:szCs w:val="21"/>
              </w:rPr>
              <w:t>③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绝缘导体与金属股线同步绞合时，绝缘导体的绝缘层不能损伤并整齐分布在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光缆的结构中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；</w:t>
            </w:r>
            <w:r w:rsidRPr="00EB5C03">
              <w:rPr>
                <w:rFonts w:asciiTheme="minorEastAsia" w:eastAsiaTheme="minorEastAsia" w:hAnsiTheme="minorEastAsia" w:cs="微软雅黑" w:hint="eastAsia"/>
                <w:kern w:val="0"/>
                <w:szCs w:val="21"/>
              </w:rPr>
              <w:t>④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同步绞合后的光缆传输损耗指标均小于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0.22dB/km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。</w:t>
            </w:r>
          </w:p>
        </w:tc>
      </w:tr>
      <w:tr w:rsidR="0081573F" w:rsidRPr="00EB5C03">
        <w:trPr>
          <w:trHeight w:val="567"/>
        </w:trPr>
        <w:tc>
          <w:tcPr>
            <w:tcW w:w="1458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现有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基础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1573F" w:rsidRPr="00EB5C03" w:rsidRDefault="00804192" w:rsidP="00EB5C03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目前，公司常规结构</w:t>
            </w:r>
            <w:r w:rsidRPr="00EB5C03">
              <w:rPr>
                <w:rFonts w:asciiTheme="minorEastAsia" w:eastAsiaTheme="minorEastAsia" w:hAnsiTheme="minorEastAsia" w:cs="Arial"/>
                <w:kern w:val="0"/>
                <w:szCs w:val="21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光缆，本体结构中无供电功能，无法提供有中继通信系统的电源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。</w:t>
            </w:r>
          </w:p>
        </w:tc>
      </w:tr>
      <w:tr w:rsidR="0081573F" w:rsidRPr="00EB5C03">
        <w:trPr>
          <w:trHeight w:val="1664"/>
        </w:trPr>
        <w:tc>
          <w:tcPr>
            <w:tcW w:w="1458" w:type="dxa"/>
            <w:vMerge w:val="restart"/>
            <w:tcBorders>
              <w:top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1573F" w:rsidRPr="00EB5C03" w:rsidRDefault="0081573F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希望与有成熟技术的科研院校合作。</w:t>
            </w:r>
          </w:p>
          <w:p w:rsidR="0081573F" w:rsidRPr="00EB5C03" w:rsidRDefault="0081573F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</w:tr>
      <w:tr w:rsidR="0081573F" w:rsidRPr="00EB5C03">
        <w:trPr>
          <w:trHeight w:val="530"/>
        </w:trPr>
        <w:tc>
          <w:tcPr>
            <w:tcW w:w="1458" w:type="dxa"/>
            <w:vMerge/>
            <w:tcBorders>
              <w:top w:val="nil"/>
            </w:tcBorders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□技术转让□技术入股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联合开发□委托研发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□委托团队、专家长期技术服务□共建新研发、生产实体</w:t>
            </w:r>
          </w:p>
        </w:tc>
      </w:tr>
      <w:tr w:rsidR="0081573F" w:rsidRPr="00EB5C03">
        <w:trPr>
          <w:trHeight w:val="530"/>
        </w:trPr>
        <w:tc>
          <w:tcPr>
            <w:tcW w:w="1458" w:type="dxa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left w:val="nil"/>
            </w:tcBorders>
            <w:vAlign w:val="center"/>
          </w:tcPr>
          <w:p w:rsidR="0081573F" w:rsidRPr="00EB5C03" w:rsidRDefault="00804192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□技术转移□研发费用加计扣除□知识产权□科技金融□检验检测□质量体系</w:t>
            </w:r>
          </w:p>
          <w:p w:rsidR="0081573F" w:rsidRPr="00EB5C03" w:rsidRDefault="00804192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□行业政策□科技政策□招标采购□产品</w:t>
            </w:r>
            <w:r w:rsidRPr="00EB5C03">
              <w:rPr>
                <w:rFonts w:asciiTheme="minorEastAsia" w:eastAsiaTheme="minorEastAsia" w:hAnsiTheme="minorEastAsia" w:cs="仿宋"/>
                <w:szCs w:val="21"/>
              </w:rPr>
              <w:t>/</w:t>
            </w: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服务市场占有率分析□市场前景分析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□企业发展战略咨询</w:t>
            </w: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其他</w:t>
            </w:r>
          </w:p>
        </w:tc>
      </w:tr>
      <w:tr w:rsidR="0081573F" w:rsidRPr="00EB5C03">
        <w:trPr>
          <w:trHeight w:val="629"/>
        </w:trPr>
        <w:tc>
          <w:tcPr>
            <w:tcW w:w="2518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是□否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  <w:u w:val="single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部分公开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(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81573F" w:rsidRPr="00EB5C03">
        <w:tc>
          <w:tcPr>
            <w:tcW w:w="2518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专家服务</w:t>
            </w:r>
          </w:p>
        </w:tc>
        <w:tc>
          <w:tcPr>
            <w:tcW w:w="7298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1573F" w:rsidRDefault="0081573F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1573F" w:rsidRPr="00EB5C03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□需求不准确，继续挖掘□需求准确，基本不可行</w:t>
            </w:r>
          </w:p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需求准确，建议进行需求分析</w:t>
            </w:r>
          </w:p>
        </w:tc>
      </w:tr>
      <w:tr w:rsidR="0081573F" w:rsidRPr="00EB5C03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个性化需求□共性需求□无法判断</w:t>
            </w:r>
          </w:p>
        </w:tc>
      </w:tr>
      <w:tr w:rsidR="0081573F" w:rsidRPr="00EB5C03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vAlign w:val="center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□很简单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一定难度□很难□无法判断</w:t>
            </w:r>
          </w:p>
        </w:tc>
      </w:tr>
      <w:tr w:rsidR="0081573F" w:rsidRPr="00EB5C03">
        <w:trPr>
          <w:trHeight w:val="382"/>
          <w:jc w:val="center"/>
        </w:trPr>
        <w:tc>
          <w:tcPr>
            <w:tcW w:w="2400" w:type="dxa"/>
            <w:gridSpan w:val="2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近年来随着电力通信事业的发展，长距离、大芯数的光缆在电力通信工程建设中普遍应用，对与之相关的线路专业提出了更高的要求。本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项目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主要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解决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在大跨越线路上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的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供电传输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问题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，探讨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满足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光缆本体功能的同时，增加具备提供有中继通信系统的供电功能。</w:t>
            </w:r>
          </w:p>
        </w:tc>
      </w:tr>
      <w:tr w:rsidR="0081573F" w:rsidRPr="00EB5C03">
        <w:trPr>
          <w:trHeight w:val="382"/>
          <w:jc w:val="center"/>
        </w:trPr>
        <w:tc>
          <w:tcPr>
            <w:tcW w:w="2400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□独立自主开发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技术开发合作□购买技术成果□购买技术服务</w:t>
            </w:r>
          </w:p>
        </w:tc>
      </w:tr>
      <w:tr w:rsidR="0081573F" w:rsidRPr="00EB5C03">
        <w:trPr>
          <w:trHeight w:val="382"/>
          <w:jc w:val="center"/>
        </w:trPr>
        <w:tc>
          <w:tcPr>
            <w:tcW w:w="2400" w:type="dxa"/>
            <w:gridSpan w:val="2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□深化目前合作□直接推荐合作□精准匹配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公开悬赏</w:t>
            </w:r>
          </w:p>
        </w:tc>
      </w:tr>
      <w:tr w:rsidR="0081573F" w:rsidRPr="00EB5C03">
        <w:trPr>
          <w:trHeight w:val="394"/>
          <w:jc w:val="center"/>
        </w:trPr>
        <w:tc>
          <w:tcPr>
            <w:tcW w:w="780" w:type="dxa"/>
            <w:vMerge w:val="restart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直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接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推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荐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作</w:t>
            </w: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</w:tcPr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1573F" w:rsidRPr="00EB5C03">
        <w:trPr>
          <w:trHeight w:val="392"/>
          <w:jc w:val="center"/>
        </w:trPr>
        <w:tc>
          <w:tcPr>
            <w:tcW w:w="780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</w:tcPr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1573F" w:rsidRPr="00EB5C03">
        <w:trPr>
          <w:trHeight w:val="368"/>
          <w:jc w:val="center"/>
        </w:trPr>
        <w:tc>
          <w:tcPr>
            <w:tcW w:w="780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1573F" w:rsidRPr="00EB5C03">
        <w:trPr>
          <w:trHeight w:val="418"/>
          <w:jc w:val="center"/>
        </w:trPr>
        <w:tc>
          <w:tcPr>
            <w:tcW w:w="780" w:type="dxa"/>
            <w:vMerge w:val="restart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精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准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匹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1573F" w:rsidRPr="00EB5C03">
        <w:trPr>
          <w:trHeight w:val="398"/>
          <w:jc w:val="center"/>
        </w:trPr>
        <w:tc>
          <w:tcPr>
            <w:tcW w:w="780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元以下□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500-2000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2000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元以上</w:t>
            </w:r>
          </w:p>
        </w:tc>
      </w:tr>
      <w:tr w:rsidR="0081573F" w:rsidRPr="00EB5C03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1573F" w:rsidRPr="00EB5C03">
        <w:trPr>
          <w:jc w:val="center"/>
        </w:trPr>
        <w:tc>
          <w:tcPr>
            <w:tcW w:w="780" w:type="dxa"/>
            <w:vMerge w:val="restart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</w:t>
            </w: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</w:tcPr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2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万元以下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2-5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5-10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EB5C03">
              <w:rPr>
                <w:rFonts w:asciiTheme="minorEastAsia" w:eastAsiaTheme="minorEastAsia" w:hAnsiTheme="minorEastAsia" w:cs="仿宋"/>
                <w:kern w:val="0"/>
                <w:szCs w:val="21"/>
              </w:rPr>
              <w:t>10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</w:p>
        </w:tc>
      </w:tr>
      <w:tr w:rsidR="0081573F" w:rsidRPr="00EB5C03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81573F" w:rsidRPr="00EB5C03" w:rsidRDefault="0081573F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1573F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希望参与单位解决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长距离、大芯数的光缆在电力通信工程建设中普遍应用，对与之相关的线路专业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有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更高的要求。本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项目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主要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解决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在大跨越线路上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的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供电传输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问题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，探讨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满足</w:t>
            </w:r>
            <w:r w:rsidRPr="00EB5C03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OPGW</w:t>
            </w:r>
            <w:r w:rsidRPr="00EB5C03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光缆本体功能的同时，增加具备提供有中继通信系统的供电功能。</w:t>
            </w:r>
          </w:p>
        </w:tc>
      </w:tr>
      <w:tr w:rsidR="0081573F" w:rsidRPr="00EB5C03">
        <w:trPr>
          <w:jc w:val="center"/>
        </w:trPr>
        <w:tc>
          <w:tcPr>
            <w:tcW w:w="4093" w:type="dxa"/>
            <w:gridSpan w:val="3"/>
          </w:tcPr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专家姓名：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郑有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电话：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2018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7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月</w:t>
            </w: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17</w:t>
            </w:r>
            <w:bookmarkStart w:id="0" w:name="_GoBack"/>
            <w:bookmarkEnd w:id="0"/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</w:tcPr>
          <w:p w:rsidR="0081573F" w:rsidRPr="00EB5C03" w:rsidRDefault="0081573F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联系人：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电话：</w:t>
            </w:r>
          </w:p>
          <w:p w:rsidR="0081573F" w:rsidRPr="00EB5C03" w:rsidRDefault="00804192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EB5C03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年月日</w:t>
            </w:r>
          </w:p>
        </w:tc>
      </w:tr>
    </w:tbl>
    <w:p w:rsidR="0081573F" w:rsidRDefault="0081573F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1573F" w:rsidSect="00815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192" w:rsidRDefault="00804192" w:rsidP="00EB5C03">
      <w:r>
        <w:separator/>
      </w:r>
    </w:p>
  </w:endnote>
  <w:endnote w:type="continuationSeparator" w:id="1">
    <w:p w:rsidR="00804192" w:rsidRDefault="00804192" w:rsidP="00EB5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192" w:rsidRDefault="00804192" w:rsidP="00EB5C03">
      <w:r>
        <w:separator/>
      </w:r>
    </w:p>
  </w:footnote>
  <w:footnote w:type="continuationSeparator" w:id="1">
    <w:p w:rsidR="00804192" w:rsidRDefault="00804192" w:rsidP="00EB5C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FD3"/>
    <w:rsid w:val="000768E9"/>
    <w:rsid w:val="000B11D7"/>
    <w:rsid w:val="000E3496"/>
    <w:rsid w:val="0015411A"/>
    <w:rsid w:val="0019798C"/>
    <w:rsid w:val="00216F0A"/>
    <w:rsid w:val="00243EAA"/>
    <w:rsid w:val="002A1CAD"/>
    <w:rsid w:val="002D36AC"/>
    <w:rsid w:val="00322638"/>
    <w:rsid w:val="00407657"/>
    <w:rsid w:val="004D6FFA"/>
    <w:rsid w:val="004E330E"/>
    <w:rsid w:val="00534E23"/>
    <w:rsid w:val="005B1CF4"/>
    <w:rsid w:val="006B5BD4"/>
    <w:rsid w:val="006F0035"/>
    <w:rsid w:val="00721F8C"/>
    <w:rsid w:val="00804192"/>
    <w:rsid w:val="0081573F"/>
    <w:rsid w:val="008F0FD3"/>
    <w:rsid w:val="008F16BB"/>
    <w:rsid w:val="009667D6"/>
    <w:rsid w:val="009A0455"/>
    <w:rsid w:val="00AB3A06"/>
    <w:rsid w:val="00CC504A"/>
    <w:rsid w:val="00D3224A"/>
    <w:rsid w:val="00D47F86"/>
    <w:rsid w:val="00DB3B04"/>
    <w:rsid w:val="00EB5C03"/>
    <w:rsid w:val="0DC9383C"/>
    <w:rsid w:val="16D91477"/>
    <w:rsid w:val="271D46CA"/>
    <w:rsid w:val="427F1639"/>
    <w:rsid w:val="51D51BB6"/>
    <w:rsid w:val="62C13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3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1573F"/>
    <w:pPr>
      <w:keepNext/>
      <w:keepLines/>
      <w:spacing w:before="340" w:after="330" w:line="576" w:lineRule="auto"/>
      <w:jc w:val="center"/>
      <w:outlineLvl w:val="0"/>
    </w:pPr>
    <w:rPr>
      <w:rFonts w:eastAsia="方正小标宋简体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15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15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locked/>
    <w:rsid w:val="0081573F"/>
    <w:rPr>
      <w:rFonts w:ascii="Calibri" w:eastAsia="方正小标宋简体" w:hAnsi="Calibri" w:cs="Times New Roman"/>
      <w:kern w:val="44"/>
      <w:sz w:val="24"/>
      <w:szCs w:val="24"/>
    </w:rPr>
  </w:style>
  <w:style w:type="paragraph" w:customStyle="1" w:styleId="10">
    <w:name w:val="列出段落1"/>
    <w:basedOn w:val="a"/>
    <w:uiPriority w:val="99"/>
    <w:rsid w:val="0081573F"/>
    <w:pPr>
      <w:ind w:firstLineChars="200" w:firstLine="420"/>
    </w:pPr>
    <w:rPr>
      <w:szCs w:val="24"/>
    </w:rPr>
  </w:style>
  <w:style w:type="character" w:customStyle="1" w:styleId="Char0">
    <w:name w:val="页眉 Char"/>
    <w:basedOn w:val="a0"/>
    <w:link w:val="a4"/>
    <w:uiPriority w:val="99"/>
    <w:semiHidden/>
    <w:locked/>
    <w:rsid w:val="0081573F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1573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2017-08-30T03:16:00Z</dcterms:created>
  <dcterms:modified xsi:type="dcterms:W3CDTF">2018-08-16T01:15:00Z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