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21" w:rsidRDefault="00B56A21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B56A21" w:rsidRDefault="00B56A21">
      <w:pPr>
        <w:pStyle w:val="1"/>
        <w:spacing w:before="0" w:after="0"/>
        <w:rPr>
          <w:sz w:val="96"/>
          <w:szCs w:val="44"/>
        </w:rPr>
      </w:pPr>
    </w:p>
    <w:p w:rsidR="00B56A21" w:rsidRDefault="00B56A21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B56A21" w:rsidRDefault="00B56A21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B56A21" w:rsidRDefault="00B56A21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B56A21" w:rsidRDefault="00B56A21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B56A21" w:rsidRDefault="00B56A21">
      <w:pPr>
        <w:jc w:val="center"/>
        <w:rPr>
          <w:sz w:val="36"/>
          <w:szCs w:val="44"/>
        </w:rPr>
      </w:pPr>
    </w:p>
    <w:p w:rsidR="00B56A21" w:rsidRDefault="00B56A21">
      <w:pPr>
        <w:jc w:val="center"/>
        <w:rPr>
          <w:sz w:val="36"/>
          <w:szCs w:val="44"/>
        </w:rPr>
      </w:pPr>
    </w:p>
    <w:p w:rsidR="00B56A21" w:rsidRDefault="00B56A21">
      <w:pPr>
        <w:jc w:val="center"/>
        <w:rPr>
          <w:sz w:val="36"/>
          <w:szCs w:val="44"/>
        </w:rPr>
      </w:pPr>
    </w:p>
    <w:p w:rsidR="00B56A21" w:rsidRDefault="00B56A21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B56A21" w:rsidRPr="00530560" w:rsidRDefault="00B56A21">
      <w:pPr>
        <w:jc w:val="center"/>
        <w:rPr>
          <w:sz w:val="44"/>
          <w:szCs w:val="18"/>
        </w:rPr>
      </w:pPr>
      <w:r>
        <w:rPr>
          <w:sz w:val="36"/>
          <w:szCs w:val="44"/>
        </w:rPr>
        <w:t>2017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530560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B56A21" w:rsidRPr="00530560">
        <w:trPr>
          <w:trHeight w:val="428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康美保宁（四川）制药有限公司</w:t>
            </w:r>
          </w:p>
        </w:tc>
        <w:tc>
          <w:tcPr>
            <w:tcW w:w="1199" w:type="dxa"/>
            <w:gridSpan w:val="3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915113817208906466</w:t>
            </w:r>
          </w:p>
        </w:tc>
      </w:tr>
      <w:tr w:rsidR="00B56A21" w:rsidRPr="00530560">
        <w:trPr>
          <w:trHeight w:val="422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四川南充</w:t>
            </w:r>
          </w:p>
        </w:tc>
        <w:tc>
          <w:tcPr>
            <w:tcW w:w="1158" w:type="dxa"/>
            <w:gridSpan w:val="2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李文珍</w:t>
            </w:r>
          </w:p>
        </w:tc>
        <w:tc>
          <w:tcPr>
            <w:tcW w:w="778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15983797559</w:t>
            </w:r>
          </w:p>
        </w:tc>
      </w:tr>
      <w:tr w:rsidR="00B56A21" w:rsidRPr="00530560">
        <w:trPr>
          <w:cantSplit/>
          <w:trHeight w:val="438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□否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□是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（高新区名称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B56A21" w:rsidRPr="00530560">
        <w:trPr>
          <w:trHeight w:val="436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医药</w:t>
            </w:r>
          </w:p>
        </w:tc>
        <w:tc>
          <w:tcPr>
            <w:tcW w:w="1199" w:type="dxa"/>
            <w:gridSpan w:val="3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制造业</w:t>
            </w:r>
          </w:p>
        </w:tc>
      </w:tr>
      <w:tr w:rsidR="00B56A21" w:rsidRPr="00530560">
        <w:trPr>
          <w:trHeight w:val="496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1.2亿</w:t>
            </w:r>
          </w:p>
        </w:tc>
        <w:tc>
          <w:tcPr>
            <w:tcW w:w="1199" w:type="dxa"/>
            <w:gridSpan w:val="3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/>
                <w:kern w:val="0"/>
                <w:szCs w:val="21"/>
              </w:rPr>
              <w:t>200人</w:t>
            </w:r>
          </w:p>
        </w:tc>
      </w:tr>
      <w:tr w:rsidR="00B56A21" w:rsidRPr="00530560">
        <w:trPr>
          <w:cantSplit/>
          <w:trHeight w:val="449"/>
          <w:jc w:val="center"/>
        </w:trPr>
        <w:tc>
          <w:tcPr>
            <w:tcW w:w="2686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969" w:type="dxa"/>
            <w:gridSpan w:val="4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强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□一般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B56A21" w:rsidRPr="00530560">
        <w:trPr>
          <w:cantSplit/>
          <w:trHeight w:val="447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□无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□有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    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）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</w:p>
        </w:tc>
      </w:tr>
      <w:tr w:rsidR="00B56A21" w:rsidRPr="00530560">
        <w:trPr>
          <w:cantSplit/>
          <w:trHeight w:val="472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□自主研发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合作研发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委托研发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模仿改进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□向外购买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其它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    </w:t>
            </w:r>
          </w:p>
        </w:tc>
      </w:tr>
      <w:tr w:rsidR="00B56A21" w:rsidRPr="00530560">
        <w:trPr>
          <w:cantSplit/>
          <w:trHeight w:val="474"/>
          <w:jc w:val="center"/>
        </w:trPr>
        <w:tc>
          <w:tcPr>
            <w:tcW w:w="2686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□否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□是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（认定证书代码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B56A21" w:rsidRPr="00530560">
        <w:trPr>
          <w:trHeight w:val="473"/>
          <w:jc w:val="center"/>
        </w:trPr>
        <w:tc>
          <w:tcPr>
            <w:tcW w:w="2686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1000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1000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万元以上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</w:p>
        </w:tc>
      </w:tr>
      <w:tr w:rsidR="00B56A21" w:rsidRPr="00530560">
        <w:trPr>
          <w:trHeight w:val="467"/>
          <w:jc w:val="center"/>
        </w:trPr>
        <w:tc>
          <w:tcPr>
            <w:tcW w:w="2686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1%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以内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1%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3% 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3%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5%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5%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～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10%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10%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以上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</w:t>
            </w:r>
          </w:p>
        </w:tc>
      </w:tr>
      <w:tr w:rsidR="00B56A21" w:rsidRPr="00530560">
        <w:trPr>
          <w:trHeight w:val="3432"/>
          <w:jc w:val="center"/>
        </w:trPr>
        <w:tc>
          <w:tcPr>
            <w:tcW w:w="787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业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简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</w:tcPr>
          <w:p w:rsidR="00B56A21" w:rsidRPr="00530560" w:rsidRDefault="00B56A21" w:rsidP="00530560">
            <w:pPr>
              <w:shd w:val="clear" w:color="auto" w:fill="FFFFFF"/>
              <w:spacing w:line="360" w:lineRule="auto"/>
              <w:ind w:firstLineChars="200" w:firstLine="42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康美保宁（四川）制药有限公司（以下简称康美保宁公司）是康美药业于</w:t>
            </w:r>
            <w:r w:rsidRPr="00530560"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  <w:t>2010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年</w:t>
            </w:r>
            <w:r w:rsidRPr="00530560">
              <w:rPr>
                <w:rFonts w:asciiTheme="minorEastAsia" w:eastAsiaTheme="minorEastAsia" w:hAnsiTheme="minorEastAsia" w:cs="Arial"/>
                <w:color w:val="000000"/>
                <w:szCs w:val="21"/>
                <w:shd w:val="clear" w:color="auto" w:fill="FFFFFF"/>
              </w:rPr>
              <w:t>7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月份全资收购原四川保宁制药有限公司而设立的全资子公司。该公司为“国家高新技术企业”、“四川省农业产业化重点龙头企业”、“四川省自主知识产权优势培育企业”。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康美保宁公司现拥有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40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个生产批准文号的中西成药品种。拥有“乐脉丸”、“参橘胶囊”、“莪棱胶囊”等国家</w:t>
            </w:r>
            <w:bookmarkStart w:id="0" w:name="_GoBack"/>
            <w:bookmarkEnd w:id="0"/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6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类新药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3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个，并于</w:t>
            </w:r>
            <w:smartTag w:uri="urn:schemas-microsoft-com:office:smarttags" w:element="chsdate">
              <w:smartTagPr>
                <w:attr w:name="Year" w:val="2015"/>
                <w:attr w:name="Month" w:val="11"/>
                <w:attr w:name="Day" w:val="23"/>
                <w:attr w:name="IsLunarDate" w:val="False"/>
                <w:attr w:name="IsROCDate" w:val="False"/>
              </w:smartTagPr>
              <w:r w:rsidRPr="00530560">
                <w:rPr>
                  <w:rFonts w:asciiTheme="minorEastAsia" w:eastAsiaTheme="minorEastAsia" w:hAnsiTheme="minorEastAsia" w:cs="Arial"/>
                  <w:color w:val="000000"/>
                  <w:kern w:val="0"/>
                  <w:szCs w:val="21"/>
                </w:rPr>
                <w:t>2015</w:t>
              </w:r>
              <w:r w:rsidRPr="00530560">
                <w:rPr>
                  <w:rFonts w:asciiTheme="minorEastAsia" w:eastAsiaTheme="minorEastAsia" w:hAnsiTheme="minorEastAsia" w:cs="Arial" w:hint="eastAsia"/>
                  <w:color w:val="000000"/>
                  <w:kern w:val="0"/>
                  <w:szCs w:val="21"/>
                </w:rPr>
                <w:t>年</w:t>
              </w:r>
              <w:r w:rsidRPr="00530560">
                <w:rPr>
                  <w:rFonts w:asciiTheme="minorEastAsia" w:eastAsiaTheme="minorEastAsia" w:hAnsiTheme="minorEastAsia" w:cs="Arial"/>
                  <w:color w:val="000000"/>
                  <w:kern w:val="0"/>
                  <w:szCs w:val="21"/>
                </w:rPr>
                <w:t>11</w:t>
              </w:r>
              <w:r w:rsidRPr="00530560">
                <w:rPr>
                  <w:rFonts w:asciiTheme="minorEastAsia" w:eastAsiaTheme="minorEastAsia" w:hAnsiTheme="minorEastAsia" w:cs="Arial" w:hint="eastAsia"/>
                  <w:color w:val="000000"/>
                  <w:kern w:val="0"/>
                  <w:szCs w:val="21"/>
                </w:rPr>
                <w:t>月</w:t>
              </w:r>
              <w:r w:rsidRPr="00530560">
                <w:rPr>
                  <w:rFonts w:asciiTheme="minorEastAsia" w:eastAsiaTheme="minorEastAsia" w:hAnsiTheme="minorEastAsia" w:cs="Arial"/>
                  <w:color w:val="000000"/>
                  <w:kern w:val="0"/>
                  <w:szCs w:val="21"/>
                </w:rPr>
                <w:t>23</w:t>
              </w:r>
              <w:r w:rsidRPr="00530560">
                <w:rPr>
                  <w:rFonts w:asciiTheme="minorEastAsia" w:eastAsiaTheme="minorEastAsia" w:hAnsiTheme="minorEastAsia" w:cs="Arial" w:hint="eastAsia"/>
                  <w:color w:val="000000"/>
                  <w:kern w:val="0"/>
                  <w:szCs w:val="21"/>
                </w:rPr>
                <w:t>日</w:t>
              </w:r>
            </w:smartTag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取得四川省食品药品监督管理局颁发的国家药品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GMP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认证。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br/>
              <w:t>   </w:t>
            </w:r>
          </w:p>
        </w:tc>
      </w:tr>
      <w:tr w:rsidR="00B56A21" w:rsidRPr="00530560">
        <w:trPr>
          <w:trHeight w:val="3432"/>
          <w:jc w:val="center"/>
        </w:trPr>
        <w:tc>
          <w:tcPr>
            <w:tcW w:w="787" w:type="dxa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情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况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分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析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︵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家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</w:tcPr>
          <w:p w:rsidR="00B56A21" w:rsidRPr="00530560" w:rsidRDefault="00B56A21" w:rsidP="00530560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康美保宁（四川）制药有限公司是康美药业全资子公司。企业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规模较大，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通过了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国家药品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GMP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认证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，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所生产产品独具特色，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szCs w:val="21"/>
                <w:shd w:val="clear" w:color="auto" w:fill="FFFFFF"/>
              </w:rPr>
              <w:t>拥有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“乐脉丸”、“参橘胶囊”和“莪棱胶囊”等国家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6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类新药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3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个。公司重视新产品研发，年投入</w:t>
            </w:r>
            <w:r w:rsidRPr="00530560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500</w:t>
            </w:r>
            <w:r w:rsidRPr="00530560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多万元用于产品开发和技术升级，是川东北地区一家具有较强综合实力和竞争优势的中、西成药制药公司。</w:t>
            </w: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  <w:p w:rsidR="00B56A21" w:rsidRPr="00530560" w:rsidRDefault="00B56A21" w:rsidP="00597CAB">
            <w:pPr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 w:rsidP="00530560">
            <w:pPr>
              <w:ind w:firstLineChars="200" w:firstLine="420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</w:tbl>
    <w:p w:rsidR="00B56A21" w:rsidRDefault="00B56A21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58"/>
        <w:gridCol w:w="1060"/>
        <w:gridCol w:w="155"/>
        <w:gridCol w:w="7143"/>
      </w:tblGrid>
      <w:tr w:rsidR="00B56A21" w:rsidRPr="00530560">
        <w:trPr>
          <w:trHeight w:val="745"/>
        </w:trPr>
        <w:tc>
          <w:tcPr>
            <w:tcW w:w="1458" w:type="dxa"/>
            <w:vMerge w:val="restart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技术需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□技术研发（关键、核心技术）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  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□产品研发（产品升级、新产品研发）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技术改造（设备、研发生产条件）□技术配套（技术、产品等配套合作）</w:t>
            </w:r>
          </w:p>
        </w:tc>
      </w:tr>
      <w:tr w:rsidR="00B56A21" w:rsidRPr="00530560">
        <w:trPr>
          <w:trHeight w:val="90"/>
        </w:trPr>
        <w:tc>
          <w:tcPr>
            <w:tcW w:w="1458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B56A21" w:rsidRPr="00530560" w:rsidRDefault="00B56A21" w:rsidP="006A342F">
            <w:pPr>
              <w:spacing w:line="360" w:lineRule="auto"/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主要技术：</w:t>
            </w:r>
          </w:p>
          <w:p w:rsidR="00B56A21" w:rsidRPr="00530560" w:rsidRDefault="00B56A21" w:rsidP="00530560">
            <w:pPr>
              <w:spacing w:line="360" w:lineRule="auto"/>
              <w:ind w:firstLineChars="150" w:firstLine="315"/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将药材用水提浓缩成稠膏，稠膏低温干燥成粉，经粉碎过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>100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目筛，制丸、包衣。浸膏粉吸湿性强，对环境湿度要求高（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>50%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以下），设备尽量能密封操作，要求丸径在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>1.3</w:t>
            </w:r>
            <w:smartTag w:uri="urn:schemas-microsoft-com:office:smarttags" w:element="chmetcnv">
              <w:smartTagPr>
                <w:attr w:name="UnitName" w:val="mm"/>
                <w:attr w:name="SourceValue" w:val="1.8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530560">
                <w:rPr>
                  <w:rFonts w:asciiTheme="minorEastAsia" w:eastAsiaTheme="minorEastAsia" w:hAnsiTheme="minorEastAsia" w:cs="仿宋"/>
                  <w:szCs w:val="21"/>
                </w:rPr>
                <w:t>-1.8mm</w:t>
              </w:r>
            </w:smartTag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。每小时制丸不低于</w:t>
            </w:r>
            <w:smartTag w:uri="urn:schemas-microsoft-com:office:smarttags" w:element="chmetcnv">
              <w:smartTagPr>
                <w:attr w:name="UnitName" w:val="kg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30560">
                <w:rPr>
                  <w:rFonts w:asciiTheme="minorEastAsia" w:eastAsiaTheme="minorEastAsia" w:hAnsiTheme="minorEastAsia" w:cs="仿宋"/>
                  <w:szCs w:val="21"/>
                </w:rPr>
                <w:t>30kg</w:t>
              </w:r>
            </w:smartTag>
            <w:r w:rsidRPr="00530560">
              <w:rPr>
                <w:rFonts w:asciiTheme="minorEastAsia" w:eastAsiaTheme="minorEastAsia" w:hAnsiTheme="minorEastAsia" w:cs="仿宋"/>
                <w:szCs w:val="21"/>
              </w:rPr>
              <w:t>,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一次成型合格率在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>95%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以上。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</w:tc>
      </w:tr>
      <w:tr w:rsidR="00B56A21" w:rsidRPr="00530560">
        <w:trPr>
          <w:trHeight w:val="567"/>
        </w:trPr>
        <w:tc>
          <w:tcPr>
            <w:tcW w:w="1458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现有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基础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（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  <w:highlight w:val="yellow"/>
              </w:rPr>
              <w:t>企业已经开展的工作、所处阶段、投入资金和人力、仪器设备、生产条件）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宋体"/>
                <w:kern w:val="0"/>
                <w:szCs w:val="21"/>
              </w:rPr>
              <w:t>企业正在调研这方面的设备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B56A21" w:rsidRPr="00530560">
        <w:trPr>
          <w:trHeight w:val="1664"/>
        </w:trPr>
        <w:tc>
          <w:tcPr>
            <w:tcW w:w="1458" w:type="dxa"/>
            <w:vMerge w:val="restart"/>
            <w:tcBorders>
              <w:top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 w:rsidP="00530560">
            <w:pPr>
              <w:ind w:firstLineChars="50" w:firstLine="105"/>
              <w:rPr>
                <w:rFonts w:asciiTheme="minorEastAsia" w:eastAsiaTheme="minorEastAsia" w:hAnsiTheme="minorEastAsia" w:cs="宋体"/>
                <w:szCs w:val="21"/>
              </w:rPr>
            </w:pPr>
            <w:r w:rsidRPr="00530560">
              <w:rPr>
                <w:rFonts w:asciiTheme="minorEastAsia" w:eastAsiaTheme="minorEastAsia" w:hAnsiTheme="minorEastAsia" w:cs="宋体"/>
                <w:szCs w:val="21"/>
              </w:rPr>
              <w:t>与机械设备方面的专家进行合作交流。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</w:p>
        </w:tc>
      </w:tr>
      <w:tr w:rsidR="00B56A21" w:rsidRPr="00530560">
        <w:trPr>
          <w:trHeight w:val="530"/>
        </w:trPr>
        <w:tc>
          <w:tcPr>
            <w:tcW w:w="1458" w:type="dxa"/>
            <w:vMerge/>
            <w:tcBorders>
              <w:top w:val="nil"/>
            </w:tcBorders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left w:val="nil"/>
            </w:tcBorders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合作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left w:val="nil"/>
            </w:tcBorders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□技术转让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     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□技术入股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  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联合开发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    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□委托研发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□委托团队、专家长期技术服务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B56A21" w:rsidRPr="00530560">
        <w:trPr>
          <w:trHeight w:val="530"/>
        </w:trPr>
        <w:tc>
          <w:tcPr>
            <w:tcW w:w="1458" w:type="dxa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left w:val="nil"/>
            </w:tcBorders>
            <w:vAlign w:val="center"/>
          </w:tcPr>
          <w:p w:rsidR="00B56A21" w:rsidRPr="00530560" w:rsidRDefault="00B56A21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B56A21" w:rsidRPr="00530560" w:rsidRDefault="00B56A21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>/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□企业发展战略咨询</w:t>
            </w: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         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□其他</w:t>
            </w:r>
          </w:p>
        </w:tc>
      </w:tr>
      <w:tr w:rsidR="00B56A21" w:rsidRPr="00530560">
        <w:trPr>
          <w:trHeight w:val="629"/>
        </w:trPr>
        <w:tc>
          <w:tcPr>
            <w:tcW w:w="2518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是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□否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  <w:u w:val="single"/>
              </w:rPr>
            </w:pPr>
            <w:r w:rsidRPr="00530560">
              <w:rPr>
                <w:rFonts w:asciiTheme="minorEastAsia" w:eastAsiaTheme="minorEastAsia" w:hAnsiTheme="minorEastAsia" w:cs="仿宋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部分公开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(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B56A21" w:rsidRPr="00530560">
        <w:tc>
          <w:tcPr>
            <w:tcW w:w="2518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lastRenderedPageBreak/>
              <w:t>专家服务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/>
                <w:szCs w:val="21"/>
              </w:rPr>
              <w:lastRenderedPageBreak/>
              <w:t xml:space="preserve"> 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是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szCs w:val="21"/>
              </w:rPr>
              <w:lastRenderedPageBreak/>
              <w:t>□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B56A21" w:rsidRDefault="00B56A21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0"/>
        <w:gridCol w:w="1620"/>
        <w:gridCol w:w="1693"/>
        <w:gridCol w:w="5867"/>
      </w:tblGrid>
      <w:tr w:rsidR="00B56A21" w:rsidRPr="00530560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</w:p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</w:t>
            </w:r>
          </w:p>
        </w:tc>
      </w:tr>
      <w:tr w:rsidR="00B56A21" w:rsidRPr="00530560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个性化需求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□共性需求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□无法判断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</w:p>
        </w:tc>
      </w:tr>
      <w:tr w:rsidR="00B56A21" w:rsidRPr="00530560">
        <w:trPr>
          <w:trHeight w:val="674"/>
          <w:jc w:val="center"/>
        </w:trPr>
        <w:tc>
          <w:tcPr>
            <w:tcW w:w="2400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vAlign w:val="center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□很简单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一定难度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□很难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□无法判断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</w:p>
        </w:tc>
      </w:tr>
      <w:tr w:rsidR="00B56A21" w:rsidRPr="00530560">
        <w:trPr>
          <w:trHeight w:val="382"/>
          <w:jc w:val="center"/>
        </w:trPr>
        <w:tc>
          <w:tcPr>
            <w:tcW w:w="2400" w:type="dxa"/>
            <w:gridSpan w:val="2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B56A21" w:rsidRPr="00530560" w:rsidRDefault="00B56A21" w:rsidP="00530560">
            <w:pPr>
              <w:spacing w:line="360" w:lineRule="auto"/>
              <w:ind w:firstLineChars="150" w:firstLine="315"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目前市场上已有相应的较为成熟的制备微丸的制药设备。建议与机械制造相关领域的专业人员及企业合作，在已有微丸制造设备的基础上，根据所生产的微丸原料药材及辅料等的化学成分特性，从耐腐蚀、化学稳定性、机械强度、密封性等方面选择合适的机械材料，并在安全、易于清洁维修等设计原则上进一步优化改造微丸制造设备。</w:t>
            </w:r>
          </w:p>
        </w:tc>
      </w:tr>
      <w:tr w:rsidR="00B56A21" w:rsidRPr="00530560">
        <w:trPr>
          <w:trHeight w:val="382"/>
          <w:jc w:val="center"/>
        </w:trPr>
        <w:tc>
          <w:tcPr>
            <w:tcW w:w="2400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□独立自主开发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技术开发合作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购买技术成果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□购买技术服务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</w:t>
            </w:r>
          </w:p>
        </w:tc>
      </w:tr>
      <w:tr w:rsidR="00B56A21" w:rsidRPr="00530560">
        <w:trPr>
          <w:trHeight w:val="382"/>
          <w:jc w:val="center"/>
        </w:trPr>
        <w:tc>
          <w:tcPr>
            <w:tcW w:w="2400" w:type="dxa"/>
            <w:gridSpan w:val="2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□深化目前合作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□直接推荐合作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□精准匹配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公开悬赏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</w:t>
            </w:r>
          </w:p>
        </w:tc>
      </w:tr>
      <w:tr w:rsidR="00B56A21" w:rsidRPr="00530560">
        <w:trPr>
          <w:trHeight w:val="394"/>
          <w:jc w:val="center"/>
        </w:trPr>
        <w:tc>
          <w:tcPr>
            <w:tcW w:w="780" w:type="dxa"/>
            <w:vMerge w:val="restart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直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接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推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荐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合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作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B56A21" w:rsidRPr="00530560">
        <w:trPr>
          <w:trHeight w:val="392"/>
          <w:jc w:val="center"/>
        </w:trPr>
        <w:tc>
          <w:tcPr>
            <w:tcW w:w="780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B56A21" w:rsidRPr="00530560">
        <w:trPr>
          <w:trHeight w:val="368"/>
          <w:jc w:val="center"/>
        </w:trPr>
        <w:tc>
          <w:tcPr>
            <w:tcW w:w="780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B56A21" w:rsidRPr="00530560">
        <w:trPr>
          <w:trHeight w:val="418"/>
          <w:jc w:val="center"/>
        </w:trPr>
        <w:tc>
          <w:tcPr>
            <w:tcW w:w="780" w:type="dxa"/>
            <w:vMerge w:val="restart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精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准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匹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B56A21" w:rsidRPr="00530560">
        <w:trPr>
          <w:trHeight w:val="398"/>
          <w:jc w:val="center"/>
        </w:trPr>
        <w:tc>
          <w:tcPr>
            <w:tcW w:w="780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元以下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500-2000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2000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元以上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</w:p>
        </w:tc>
      </w:tr>
      <w:tr w:rsidR="00B56A21" w:rsidRPr="00530560">
        <w:trPr>
          <w:trHeight w:val="1556"/>
          <w:jc w:val="center"/>
        </w:trPr>
        <w:tc>
          <w:tcPr>
            <w:tcW w:w="780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B56A21" w:rsidRPr="00530560">
        <w:trPr>
          <w:jc w:val="center"/>
        </w:trPr>
        <w:tc>
          <w:tcPr>
            <w:tcW w:w="780" w:type="dxa"/>
            <w:vMerge w:val="restart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公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开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悬</w:t>
            </w: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2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万元以下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2-5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□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5-10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Arial"/>
                <w:szCs w:val="21"/>
              </w:rPr>
              <w:t>√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>10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万元以上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</w:t>
            </w:r>
          </w:p>
        </w:tc>
      </w:tr>
      <w:tr w:rsidR="00B56A21" w:rsidRPr="00530560">
        <w:trPr>
          <w:trHeight w:val="1556"/>
          <w:jc w:val="center"/>
        </w:trPr>
        <w:tc>
          <w:tcPr>
            <w:tcW w:w="780" w:type="dxa"/>
            <w:vMerge/>
            <w:vAlign w:val="center"/>
          </w:tcPr>
          <w:p w:rsidR="00B56A21" w:rsidRPr="00530560" w:rsidRDefault="00B56A21">
            <w:pPr>
              <w:widowControl/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</w:tcPr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center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一款用于微丸制备的制药设备的开发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B56A21" w:rsidRPr="00530560">
        <w:trPr>
          <w:jc w:val="center"/>
        </w:trPr>
        <w:tc>
          <w:tcPr>
            <w:tcW w:w="4093" w:type="dxa"/>
            <w:gridSpan w:val="3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专家姓名：李生茂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lastRenderedPageBreak/>
              <w:t>电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话：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18349808293          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月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</w:tcPr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lastRenderedPageBreak/>
              <w:t>联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系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人：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电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话：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</w:t>
            </w:r>
          </w:p>
          <w:p w:rsidR="00B56A21" w:rsidRPr="00530560" w:rsidRDefault="00B56A21">
            <w:pPr>
              <w:jc w:val="lef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                          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年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月</w:t>
            </w:r>
            <w:r w:rsidRPr="00530560">
              <w:rPr>
                <w:rFonts w:asciiTheme="minorEastAsia" w:eastAsiaTheme="minorEastAsia" w:hAnsiTheme="minorEastAsia" w:cs="仿宋"/>
                <w:kern w:val="0"/>
                <w:szCs w:val="21"/>
              </w:rPr>
              <w:t xml:space="preserve">     </w:t>
            </w:r>
            <w:r w:rsidRPr="00530560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B56A21" w:rsidRDefault="00B56A21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B56A21" w:rsidSect="00974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D3B" w:rsidRDefault="00923D3B" w:rsidP="00530560">
      <w:r>
        <w:separator/>
      </w:r>
    </w:p>
  </w:endnote>
  <w:endnote w:type="continuationSeparator" w:id="1">
    <w:p w:rsidR="00923D3B" w:rsidRDefault="00923D3B" w:rsidP="00530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D3B" w:rsidRDefault="00923D3B" w:rsidP="00530560">
      <w:r>
        <w:separator/>
      </w:r>
    </w:p>
  </w:footnote>
  <w:footnote w:type="continuationSeparator" w:id="1">
    <w:p w:rsidR="00923D3B" w:rsidRDefault="00923D3B" w:rsidP="005305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FD3"/>
    <w:rsid w:val="00013450"/>
    <w:rsid w:val="00036221"/>
    <w:rsid w:val="00046F8F"/>
    <w:rsid w:val="00063B3F"/>
    <w:rsid w:val="000911B1"/>
    <w:rsid w:val="000A0F83"/>
    <w:rsid w:val="000A7CD7"/>
    <w:rsid w:val="000E5262"/>
    <w:rsid w:val="000F083D"/>
    <w:rsid w:val="0017466F"/>
    <w:rsid w:val="001837FA"/>
    <w:rsid w:val="0019798C"/>
    <w:rsid w:val="001C6A7F"/>
    <w:rsid w:val="001E22CC"/>
    <w:rsid w:val="001E3F15"/>
    <w:rsid w:val="00280930"/>
    <w:rsid w:val="00281E4B"/>
    <w:rsid w:val="0029375E"/>
    <w:rsid w:val="002E5F5C"/>
    <w:rsid w:val="00325284"/>
    <w:rsid w:val="00350709"/>
    <w:rsid w:val="00385CF6"/>
    <w:rsid w:val="00405218"/>
    <w:rsid w:val="00453A29"/>
    <w:rsid w:val="00494DD7"/>
    <w:rsid w:val="004B5980"/>
    <w:rsid w:val="004C7755"/>
    <w:rsid w:val="004F19EA"/>
    <w:rsid w:val="00530560"/>
    <w:rsid w:val="00534E23"/>
    <w:rsid w:val="005477D5"/>
    <w:rsid w:val="0059557E"/>
    <w:rsid w:val="00597CAB"/>
    <w:rsid w:val="005C2EBD"/>
    <w:rsid w:val="0061351B"/>
    <w:rsid w:val="006140AC"/>
    <w:rsid w:val="0062662E"/>
    <w:rsid w:val="00634BE8"/>
    <w:rsid w:val="006977D2"/>
    <w:rsid w:val="006A342F"/>
    <w:rsid w:val="00716176"/>
    <w:rsid w:val="00793049"/>
    <w:rsid w:val="00803D98"/>
    <w:rsid w:val="00821FA0"/>
    <w:rsid w:val="008B746A"/>
    <w:rsid w:val="008F0FD3"/>
    <w:rsid w:val="008F1FFF"/>
    <w:rsid w:val="00923D3B"/>
    <w:rsid w:val="0097481D"/>
    <w:rsid w:val="009A0455"/>
    <w:rsid w:val="009E1E43"/>
    <w:rsid w:val="00A467A0"/>
    <w:rsid w:val="00A574AB"/>
    <w:rsid w:val="00A7349E"/>
    <w:rsid w:val="00AF2828"/>
    <w:rsid w:val="00B012BD"/>
    <w:rsid w:val="00B1719A"/>
    <w:rsid w:val="00B32893"/>
    <w:rsid w:val="00B56A21"/>
    <w:rsid w:val="00B83D9A"/>
    <w:rsid w:val="00B9663A"/>
    <w:rsid w:val="00C76EC1"/>
    <w:rsid w:val="00CD0DFD"/>
    <w:rsid w:val="00D11228"/>
    <w:rsid w:val="00D260EB"/>
    <w:rsid w:val="00D93C7E"/>
    <w:rsid w:val="00E85689"/>
    <w:rsid w:val="00E96167"/>
    <w:rsid w:val="00F04245"/>
    <w:rsid w:val="00F25281"/>
    <w:rsid w:val="00F92038"/>
    <w:rsid w:val="55D96FED"/>
    <w:rsid w:val="6D3B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97481D"/>
    <w:pPr>
      <w:keepNext/>
      <w:keepLines/>
      <w:spacing w:before="340" w:after="330" w:line="576" w:lineRule="auto"/>
      <w:jc w:val="center"/>
      <w:outlineLvl w:val="0"/>
    </w:pPr>
    <w:rPr>
      <w:rFonts w:eastAsia="方正小标宋简体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97481D"/>
    <w:rPr>
      <w:rFonts w:ascii="Calibri" w:eastAsia="方正小标宋简体" w:hAnsi="Calibri" w:cs="Times New Roman"/>
      <w:kern w:val="44"/>
      <w:sz w:val="24"/>
      <w:szCs w:val="24"/>
    </w:rPr>
  </w:style>
  <w:style w:type="paragraph" w:customStyle="1" w:styleId="10">
    <w:name w:val="列出段落1"/>
    <w:basedOn w:val="a"/>
    <w:uiPriority w:val="99"/>
    <w:rsid w:val="0097481D"/>
    <w:pPr>
      <w:ind w:firstLineChars="200" w:firstLine="420"/>
    </w:pPr>
    <w:rPr>
      <w:szCs w:val="24"/>
    </w:rPr>
  </w:style>
  <w:style w:type="character" w:customStyle="1" w:styleId="apple-converted-space">
    <w:name w:val="apple-converted-space"/>
    <w:basedOn w:val="a0"/>
    <w:uiPriority w:val="99"/>
    <w:rsid w:val="0097481D"/>
    <w:rPr>
      <w:rFonts w:cs="Times New Roman"/>
    </w:rPr>
  </w:style>
  <w:style w:type="paragraph" w:styleId="a3">
    <w:name w:val="header"/>
    <w:basedOn w:val="a"/>
    <w:link w:val="Char"/>
    <w:uiPriority w:val="99"/>
    <w:semiHidden/>
    <w:unhideWhenUsed/>
    <w:rsid w:val="00530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05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0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05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中国创新挑战赛</dc:title>
  <dc:subject/>
  <dc:creator>admin</dc:creator>
  <cp:keywords/>
  <dc:description/>
  <cp:lastModifiedBy>admin</cp:lastModifiedBy>
  <cp:revision>20</cp:revision>
  <dcterms:created xsi:type="dcterms:W3CDTF">2018-05-30T06:14:00Z</dcterms:created>
  <dcterms:modified xsi:type="dcterms:W3CDTF">2018-08-16T01:19:00Z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